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291757" w14:paraId="4D989FD5" w14:textId="74EA4AE9" w:rsidTr="0038143C">
        <w:tc>
          <w:tcPr>
            <w:tcW w:w="4673" w:type="dxa"/>
            <w:shd w:val="clear" w:color="auto" w:fill="auto"/>
          </w:tcPr>
          <w:p w14:paraId="00F83868" w14:textId="77777777" w:rsidR="0038143C" w:rsidRPr="00291757" w:rsidRDefault="0038143C" w:rsidP="0038143C">
            <w:pPr>
              <w:jc w:val="center"/>
              <w:rPr>
                <w:rFonts w:ascii="Times New Roman" w:hAnsi="Times New Roman" w:cs="Times New Roman"/>
                <w:b/>
                <w:sz w:val="28"/>
                <w:szCs w:val="28"/>
              </w:rPr>
            </w:pPr>
            <w:r w:rsidRPr="00291757">
              <w:rPr>
                <w:rFonts w:ascii="Times New Roman" w:hAnsi="Times New Roman" w:cs="Times New Roman"/>
                <w:b/>
                <w:sz w:val="28"/>
                <w:szCs w:val="28"/>
              </w:rPr>
              <w:t>АКЦИОНЕРНЫЙ КОММЕРЧЕСКИЙ БАНК</w:t>
            </w:r>
          </w:p>
        </w:tc>
        <w:tc>
          <w:tcPr>
            <w:tcW w:w="4674" w:type="dxa"/>
            <w:shd w:val="clear" w:color="auto" w:fill="auto"/>
          </w:tcPr>
          <w:p w14:paraId="5B48CA99" w14:textId="637A9D6F" w:rsidR="0038143C" w:rsidRPr="0014622D" w:rsidRDefault="0038143C" w:rsidP="0038143C">
            <w:pPr>
              <w:jc w:val="center"/>
              <w:rPr>
                <w:rFonts w:ascii="Times New Roman" w:hAnsi="Times New Roman" w:cs="Times New Roman"/>
                <w:b/>
                <w:sz w:val="28"/>
                <w:szCs w:val="28"/>
                <w:highlight w:val="yellow"/>
              </w:rPr>
            </w:pPr>
            <w:r>
              <w:rPr>
                <w:rFonts w:ascii="Times New Roman" w:hAnsi="Times New Roman" w:cs="Times New Roman"/>
                <w:b/>
                <w:sz w:val="28"/>
                <w:lang w:bidi="es-ES"/>
              </w:rPr>
              <w:t>Evrofinance</w:t>
            </w:r>
          </w:p>
        </w:tc>
      </w:tr>
      <w:tr w:rsidR="0038143C" w:rsidRPr="00291757" w14:paraId="5CBD133C" w14:textId="12913676" w:rsidTr="0038143C">
        <w:tc>
          <w:tcPr>
            <w:tcW w:w="4673" w:type="dxa"/>
            <w:shd w:val="clear" w:color="auto" w:fill="auto"/>
          </w:tcPr>
          <w:p w14:paraId="7338951B" w14:textId="77777777" w:rsidR="0038143C" w:rsidRPr="00291757" w:rsidRDefault="0038143C" w:rsidP="0038143C">
            <w:pPr>
              <w:jc w:val="center"/>
              <w:rPr>
                <w:rFonts w:ascii="Times New Roman" w:hAnsi="Times New Roman" w:cs="Times New Roman"/>
                <w:b/>
                <w:sz w:val="28"/>
                <w:szCs w:val="28"/>
              </w:rPr>
            </w:pPr>
            <w:r w:rsidRPr="00291757">
              <w:rPr>
                <w:rFonts w:ascii="Times New Roman" w:hAnsi="Times New Roman" w:cs="Times New Roman"/>
                <w:b/>
                <w:sz w:val="28"/>
                <w:szCs w:val="28"/>
              </w:rPr>
              <w:t>«ЕВРОФИНАНС МОСНАРБАНК» (акционерное общество)</w:t>
            </w:r>
          </w:p>
        </w:tc>
        <w:tc>
          <w:tcPr>
            <w:tcW w:w="4674" w:type="dxa"/>
            <w:shd w:val="clear" w:color="auto" w:fill="auto"/>
          </w:tcPr>
          <w:p w14:paraId="67E30F67" w14:textId="0D87F8FB" w:rsidR="0038143C" w:rsidRPr="0014622D" w:rsidRDefault="0038143C" w:rsidP="0038143C">
            <w:pPr>
              <w:jc w:val="center"/>
              <w:rPr>
                <w:rFonts w:ascii="Times New Roman" w:hAnsi="Times New Roman" w:cs="Times New Roman"/>
                <w:b/>
                <w:sz w:val="28"/>
                <w:szCs w:val="28"/>
                <w:highlight w:val="yellow"/>
              </w:rPr>
            </w:pPr>
            <w:r>
              <w:rPr>
                <w:rFonts w:ascii="Times New Roman" w:hAnsi="Times New Roman" w:cs="Times New Roman"/>
                <w:b/>
                <w:sz w:val="28"/>
                <w:lang w:bidi="es-ES"/>
              </w:rPr>
              <w:t>Mosnarbank</w:t>
            </w:r>
          </w:p>
        </w:tc>
      </w:tr>
      <w:tr w:rsidR="0038143C" w:rsidRPr="00291757" w14:paraId="4639B0B6" w14:textId="0CD2C7A6" w:rsidTr="0038143C">
        <w:tc>
          <w:tcPr>
            <w:tcW w:w="4673" w:type="dxa"/>
            <w:shd w:val="clear" w:color="auto" w:fill="auto"/>
          </w:tcPr>
          <w:p w14:paraId="5C97CA53" w14:textId="77777777" w:rsidR="0038143C" w:rsidRPr="00291757" w:rsidRDefault="0038143C" w:rsidP="0038143C">
            <w:pPr>
              <w:jc w:val="center"/>
              <w:rPr>
                <w:rFonts w:ascii="Times New Roman" w:hAnsi="Times New Roman" w:cs="Times New Roman"/>
                <w:b/>
                <w:sz w:val="28"/>
                <w:szCs w:val="28"/>
              </w:rPr>
            </w:pPr>
            <w:r w:rsidRPr="00291757">
              <w:rPr>
                <w:rFonts w:ascii="Times New Roman" w:hAnsi="Times New Roman" w:cs="Times New Roman"/>
                <w:b/>
                <w:sz w:val="28"/>
                <w:szCs w:val="28"/>
              </w:rPr>
              <w:t>(АО АКБ «ЕВРОФИНАНС МОСНАРБАНК»)</w:t>
            </w:r>
          </w:p>
        </w:tc>
        <w:tc>
          <w:tcPr>
            <w:tcW w:w="4674" w:type="dxa"/>
            <w:shd w:val="clear" w:color="auto" w:fill="auto"/>
          </w:tcPr>
          <w:p w14:paraId="0D41EDFF" w14:textId="649D642A" w:rsidR="0038143C" w:rsidRPr="0014622D" w:rsidRDefault="0038143C" w:rsidP="0038143C">
            <w:pPr>
              <w:jc w:val="center"/>
              <w:rPr>
                <w:rFonts w:ascii="Times New Roman" w:hAnsi="Times New Roman" w:cs="Times New Roman"/>
                <w:b/>
                <w:sz w:val="28"/>
                <w:szCs w:val="28"/>
                <w:highlight w:val="yellow"/>
              </w:rPr>
            </w:pPr>
            <w:r>
              <w:rPr>
                <w:rFonts w:ascii="Times New Roman" w:hAnsi="Times New Roman" w:cs="Times New Roman"/>
                <w:b/>
                <w:sz w:val="28"/>
                <w:lang w:bidi="es-ES"/>
              </w:rPr>
              <w:t xml:space="preserve"> </w:t>
            </w:r>
          </w:p>
        </w:tc>
      </w:tr>
      <w:tr w:rsidR="0038143C" w:rsidRPr="00291757" w14:paraId="78ED2C6A" w14:textId="3553F613" w:rsidTr="0038143C">
        <w:tc>
          <w:tcPr>
            <w:tcW w:w="4673" w:type="dxa"/>
            <w:shd w:val="clear" w:color="auto" w:fill="auto"/>
          </w:tcPr>
          <w:p w14:paraId="2E3D18CD" w14:textId="77777777" w:rsidR="0038143C" w:rsidRPr="00291757" w:rsidRDefault="0038143C" w:rsidP="0038143C">
            <w:pPr>
              <w:jc w:val="center"/>
              <w:rPr>
                <w:rFonts w:ascii="Times New Roman" w:hAnsi="Times New Roman" w:cs="Times New Roman"/>
                <w:b/>
                <w:sz w:val="28"/>
                <w:szCs w:val="28"/>
              </w:rPr>
            </w:pPr>
          </w:p>
        </w:tc>
        <w:tc>
          <w:tcPr>
            <w:tcW w:w="4674" w:type="dxa"/>
            <w:shd w:val="clear" w:color="auto" w:fill="auto"/>
          </w:tcPr>
          <w:p w14:paraId="711417B5" w14:textId="77777777" w:rsidR="0038143C" w:rsidRPr="0014622D" w:rsidRDefault="0038143C" w:rsidP="0038143C">
            <w:pPr>
              <w:jc w:val="center"/>
              <w:rPr>
                <w:rFonts w:ascii="Times New Roman" w:hAnsi="Times New Roman" w:cs="Times New Roman"/>
                <w:b/>
                <w:sz w:val="28"/>
                <w:szCs w:val="28"/>
                <w:highlight w:val="yellow"/>
              </w:rPr>
            </w:pPr>
          </w:p>
        </w:tc>
      </w:tr>
      <w:tr w:rsidR="0038143C" w:rsidRPr="00291757" w14:paraId="19F1EB64" w14:textId="2ADE6EAB" w:rsidTr="0038143C">
        <w:tc>
          <w:tcPr>
            <w:tcW w:w="4673" w:type="dxa"/>
            <w:shd w:val="clear" w:color="auto" w:fill="auto"/>
          </w:tcPr>
          <w:p w14:paraId="3DCDC456" w14:textId="77777777" w:rsidR="0038143C" w:rsidRPr="00291757" w:rsidRDefault="0038143C" w:rsidP="0038143C">
            <w:pPr>
              <w:jc w:val="center"/>
              <w:rPr>
                <w:rFonts w:ascii="Times New Roman" w:hAnsi="Times New Roman" w:cs="Times New Roman"/>
                <w:b/>
                <w:sz w:val="28"/>
                <w:szCs w:val="28"/>
              </w:rPr>
            </w:pPr>
          </w:p>
        </w:tc>
        <w:tc>
          <w:tcPr>
            <w:tcW w:w="4674" w:type="dxa"/>
            <w:shd w:val="clear" w:color="auto" w:fill="auto"/>
          </w:tcPr>
          <w:p w14:paraId="32486FF6" w14:textId="77777777" w:rsidR="0038143C" w:rsidRPr="0014622D" w:rsidRDefault="0038143C" w:rsidP="0038143C">
            <w:pPr>
              <w:jc w:val="center"/>
              <w:rPr>
                <w:rFonts w:ascii="Times New Roman" w:hAnsi="Times New Roman" w:cs="Times New Roman"/>
                <w:b/>
                <w:sz w:val="28"/>
                <w:szCs w:val="28"/>
                <w:highlight w:val="yellow"/>
              </w:rPr>
            </w:pPr>
          </w:p>
        </w:tc>
      </w:tr>
      <w:tr w:rsidR="0038143C" w:rsidRPr="00291757" w14:paraId="5E8AE7AC" w14:textId="1FFC020B" w:rsidTr="0038143C">
        <w:tc>
          <w:tcPr>
            <w:tcW w:w="4673" w:type="dxa"/>
            <w:shd w:val="clear" w:color="auto" w:fill="auto"/>
          </w:tcPr>
          <w:p w14:paraId="70E00E20" w14:textId="77777777" w:rsidR="0038143C" w:rsidRPr="00291757" w:rsidRDefault="0038143C" w:rsidP="0038143C">
            <w:pPr>
              <w:jc w:val="center"/>
              <w:rPr>
                <w:rFonts w:ascii="Times New Roman" w:hAnsi="Times New Roman" w:cs="Times New Roman"/>
                <w:b/>
                <w:sz w:val="28"/>
                <w:szCs w:val="28"/>
              </w:rPr>
            </w:pPr>
          </w:p>
        </w:tc>
        <w:tc>
          <w:tcPr>
            <w:tcW w:w="4674" w:type="dxa"/>
            <w:shd w:val="clear" w:color="auto" w:fill="auto"/>
          </w:tcPr>
          <w:p w14:paraId="21E71306" w14:textId="77777777" w:rsidR="0038143C" w:rsidRPr="0014622D" w:rsidRDefault="0038143C" w:rsidP="0038143C">
            <w:pPr>
              <w:jc w:val="center"/>
              <w:rPr>
                <w:rFonts w:ascii="Times New Roman" w:hAnsi="Times New Roman" w:cs="Times New Roman"/>
                <w:b/>
                <w:sz w:val="28"/>
                <w:szCs w:val="28"/>
                <w:highlight w:val="yellow"/>
              </w:rPr>
            </w:pPr>
          </w:p>
        </w:tc>
      </w:tr>
      <w:tr w:rsidR="0038143C" w:rsidRPr="00291757" w14:paraId="543C83AB" w14:textId="38D19B68" w:rsidTr="0038143C">
        <w:tc>
          <w:tcPr>
            <w:tcW w:w="4673" w:type="dxa"/>
            <w:shd w:val="clear" w:color="auto" w:fill="auto"/>
          </w:tcPr>
          <w:p w14:paraId="11E689AE" w14:textId="77777777" w:rsidR="0038143C" w:rsidRPr="00291757" w:rsidRDefault="0038143C" w:rsidP="0038143C">
            <w:pPr>
              <w:jc w:val="center"/>
              <w:rPr>
                <w:rFonts w:ascii="Times New Roman" w:hAnsi="Times New Roman" w:cs="Times New Roman"/>
                <w:b/>
                <w:sz w:val="28"/>
                <w:szCs w:val="28"/>
              </w:rPr>
            </w:pPr>
          </w:p>
        </w:tc>
        <w:tc>
          <w:tcPr>
            <w:tcW w:w="4674" w:type="dxa"/>
            <w:shd w:val="clear" w:color="auto" w:fill="auto"/>
          </w:tcPr>
          <w:p w14:paraId="5C43B088" w14:textId="77777777" w:rsidR="0038143C" w:rsidRPr="0014622D" w:rsidRDefault="0038143C" w:rsidP="0038143C">
            <w:pPr>
              <w:jc w:val="center"/>
              <w:rPr>
                <w:rFonts w:ascii="Times New Roman" w:hAnsi="Times New Roman" w:cs="Times New Roman"/>
                <w:b/>
                <w:sz w:val="28"/>
                <w:szCs w:val="28"/>
                <w:highlight w:val="yellow"/>
              </w:rPr>
            </w:pPr>
          </w:p>
        </w:tc>
      </w:tr>
      <w:tr w:rsidR="0038143C" w:rsidRPr="00291757" w14:paraId="3D60E7C3" w14:textId="2BD843C0" w:rsidTr="0038143C">
        <w:tc>
          <w:tcPr>
            <w:tcW w:w="4673" w:type="dxa"/>
            <w:shd w:val="clear" w:color="auto" w:fill="auto"/>
          </w:tcPr>
          <w:p w14:paraId="30941E73" w14:textId="77777777" w:rsidR="0038143C" w:rsidRPr="00291757" w:rsidRDefault="0038143C" w:rsidP="0038143C">
            <w:pPr>
              <w:rPr>
                <w:rFonts w:ascii="Times New Roman" w:hAnsi="Times New Roman" w:cs="Times New Roman"/>
                <w:b/>
                <w:sz w:val="28"/>
                <w:szCs w:val="28"/>
              </w:rPr>
            </w:pPr>
            <w:r w:rsidRPr="00291757">
              <w:rPr>
                <w:rFonts w:ascii="Times New Roman" w:hAnsi="Times New Roman" w:cs="Times New Roman"/>
                <w:b/>
                <w:sz w:val="28"/>
                <w:szCs w:val="28"/>
              </w:rPr>
              <w:t>УТВЕРЖДЕНО</w:t>
            </w:r>
          </w:p>
        </w:tc>
        <w:tc>
          <w:tcPr>
            <w:tcW w:w="4674" w:type="dxa"/>
            <w:shd w:val="clear" w:color="auto" w:fill="auto"/>
          </w:tcPr>
          <w:p w14:paraId="22ABD745" w14:textId="1B9C0FB3" w:rsidR="0038143C" w:rsidRPr="0014622D" w:rsidRDefault="0038143C" w:rsidP="0038143C">
            <w:pPr>
              <w:rPr>
                <w:rFonts w:ascii="Times New Roman" w:hAnsi="Times New Roman" w:cs="Times New Roman"/>
                <w:b/>
                <w:sz w:val="28"/>
                <w:szCs w:val="28"/>
                <w:highlight w:val="yellow"/>
              </w:rPr>
            </w:pPr>
            <w:r>
              <w:rPr>
                <w:rFonts w:ascii="Times New Roman" w:hAnsi="Times New Roman" w:cs="Times New Roman"/>
                <w:b/>
                <w:sz w:val="28"/>
                <w:lang w:bidi="es-ES"/>
              </w:rPr>
              <w:t>APROBADO</w:t>
            </w:r>
          </w:p>
        </w:tc>
      </w:tr>
      <w:tr w:rsidR="0038143C" w:rsidRPr="006E2984" w14:paraId="4ABC24E7" w14:textId="356E4696" w:rsidTr="0038143C">
        <w:tc>
          <w:tcPr>
            <w:tcW w:w="4673" w:type="dxa"/>
            <w:shd w:val="clear" w:color="auto" w:fill="auto"/>
          </w:tcPr>
          <w:p w14:paraId="49A7F057" w14:textId="77777777" w:rsidR="0038143C" w:rsidRPr="00291757" w:rsidRDefault="0038143C" w:rsidP="0038143C">
            <w:pPr>
              <w:rPr>
                <w:rFonts w:ascii="Times New Roman" w:hAnsi="Times New Roman" w:cs="Times New Roman"/>
                <w:b/>
                <w:sz w:val="28"/>
                <w:szCs w:val="28"/>
              </w:rPr>
            </w:pPr>
            <w:r w:rsidRPr="00291757">
              <w:rPr>
                <w:rFonts w:ascii="Times New Roman" w:hAnsi="Times New Roman" w:cs="Times New Roman"/>
                <w:b/>
                <w:sz w:val="28"/>
                <w:szCs w:val="28"/>
              </w:rPr>
              <w:t>Протокол заседания Правления Банка</w:t>
            </w:r>
          </w:p>
        </w:tc>
        <w:tc>
          <w:tcPr>
            <w:tcW w:w="4674" w:type="dxa"/>
            <w:shd w:val="clear" w:color="auto" w:fill="auto"/>
          </w:tcPr>
          <w:p w14:paraId="6296BE22" w14:textId="6C7915D8" w:rsidR="0038143C" w:rsidRPr="0038143C" w:rsidRDefault="0038143C" w:rsidP="0038143C">
            <w:pPr>
              <w:rPr>
                <w:rFonts w:ascii="Times New Roman" w:hAnsi="Times New Roman" w:cs="Times New Roman"/>
                <w:b/>
                <w:sz w:val="28"/>
                <w:szCs w:val="28"/>
                <w:highlight w:val="yellow"/>
                <w:lang w:val="nl-NL"/>
              </w:rPr>
            </w:pPr>
            <w:r w:rsidRPr="0038143C">
              <w:rPr>
                <w:rFonts w:ascii="Times New Roman" w:hAnsi="Times New Roman" w:cs="Times New Roman"/>
                <w:b/>
                <w:sz w:val="28"/>
                <w:lang w:val="nl-NL" w:bidi="es-ES"/>
              </w:rPr>
              <w:t>Acta de la reunión de la Junta Directiva del Banco</w:t>
            </w:r>
          </w:p>
        </w:tc>
      </w:tr>
      <w:tr w:rsidR="0038143C" w:rsidRPr="00291757" w14:paraId="77FF5BE7" w14:textId="4C090FCB" w:rsidTr="0038143C">
        <w:tc>
          <w:tcPr>
            <w:tcW w:w="4673" w:type="dxa"/>
            <w:shd w:val="clear" w:color="auto" w:fill="auto"/>
          </w:tcPr>
          <w:p w14:paraId="2EE08FF4" w14:textId="3EF07D0F" w:rsidR="0038143C" w:rsidRPr="00291757" w:rsidRDefault="006E2984" w:rsidP="006E2984">
            <w:pPr>
              <w:rPr>
                <w:rFonts w:ascii="Times New Roman" w:hAnsi="Times New Roman" w:cs="Times New Roman"/>
                <w:b/>
                <w:sz w:val="28"/>
                <w:szCs w:val="28"/>
              </w:rPr>
            </w:pPr>
            <w:r>
              <w:rPr>
                <w:rFonts w:ascii="Times New Roman" w:hAnsi="Times New Roman" w:cs="Times New Roman"/>
                <w:b/>
                <w:sz w:val="28"/>
                <w:szCs w:val="28"/>
              </w:rPr>
              <w:t>от 25.06.2020 г. №31</w:t>
            </w:r>
          </w:p>
        </w:tc>
        <w:tc>
          <w:tcPr>
            <w:tcW w:w="4674" w:type="dxa"/>
            <w:shd w:val="clear" w:color="auto" w:fill="auto"/>
          </w:tcPr>
          <w:p w14:paraId="12AFB8BD" w14:textId="2361BE17" w:rsidR="0038143C" w:rsidRPr="0014622D" w:rsidRDefault="0038143C" w:rsidP="006E2984">
            <w:pPr>
              <w:rPr>
                <w:rFonts w:ascii="Times New Roman" w:hAnsi="Times New Roman" w:cs="Times New Roman"/>
                <w:b/>
                <w:sz w:val="28"/>
                <w:szCs w:val="28"/>
                <w:highlight w:val="yellow"/>
              </w:rPr>
            </w:pPr>
            <w:r>
              <w:rPr>
                <w:rFonts w:ascii="Times New Roman" w:hAnsi="Times New Roman" w:cs="Times New Roman"/>
                <w:b/>
                <w:sz w:val="28"/>
                <w:lang w:bidi="es-ES"/>
              </w:rPr>
              <w:t xml:space="preserve">del </w:t>
            </w:r>
            <w:r w:rsidR="006E2984">
              <w:rPr>
                <w:rFonts w:ascii="Times New Roman" w:hAnsi="Times New Roman" w:cs="Times New Roman"/>
                <w:b/>
                <w:sz w:val="28"/>
                <w:szCs w:val="28"/>
              </w:rPr>
              <w:t xml:space="preserve">25.06.2020 </w:t>
            </w:r>
            <w:bookmarkStart w:id="0" w:name="_GoBack"/>
            <w:bookmarkEnd w:id="0"/>
            <w:r>
              <w:rPr>
                <w:rFonts w:ascii="Times New Roman" w:hAnsi="Times New Roman" w:cs="Times New Roman"/>
                <w:b/>
                <w:sz w:val="28"/>
                <w:lang w:bidi="es-ES"/>
              </w:rPr>
              <w:t>No.</w:t>
            </w:r>
            <w:r w:rsidR="006E2984">
              <w:rPr>
                <w:rFonts w:ascii="Times New Roman" w:hAnsi="Times New Roman" w:cs="Times New Roman"/>
                <w:b/>
                <w:sz w:val="28"/>
                <w:lang w:bidi="es-ES"/>
              </w:rPr>
              <w:t>31</w:t>
            </w:r>
          </w:p>
        </w:tc>
      </w:tr>
      <w:tr w:rsidR="0038143C" w:rsidRPr="00291757" w14:paraId="2F5711D2" w14:textId="7A4EE3E7" w:rsidTr="0038143C">
        <w:tc>
          <w:tcPr>
            <w:tcW w:w="4673" w:type="dxa"/>
            <w:shd w:val="clear" w:color="auto" w:fill="auto"/>
          </w:tcPr>
          <w:p w14:paraId="1A75AC13" w14:textId="77777777" w:rsidR="0038143C" w:rsidRPr="00291757" w:rsidRDefault="0038143C" w:rsidP="0038143C">
            <w:pPr>
              <w:jc w:val="center"/>
              <w:rPr>
                <w:rFonts w:ascii="Times New Roman" w:hAnsi="Times New Roman" w:cs="Times New Roman"/>
                <w:b/>
                <w:sz w:val="28"/>
                <w:szCs w:val="28"/>
              </w:rPr>
            </w:pPr>
          </w:p>
        </w:tc>
        <w:tc>
          <w:tcPr>
            <w:tcW w:w="4674" w:type="dxa"/>
            <w:shd w:val="clear" w:color="auto" w:fill="auto"/>
          </w:tcPr>
          <w:p w14:paraId="3F8A0C6E" w14:textId="77777777" w:rsidR="0038143C" w:rsidRPr="0014622D" w:rsidRDefault="0038143C" w:rsidP="0038143C">
            <w:pPr>
              <w:jc w:val="center"/>
              <w:rPr>
                <w:rFonts w:ascii="Times New Roman" w:hAnsi="Times New Roman" w:cs="Times New Roman"/>
                <w:b/>
                <w:sz w:val="28"/>
                <w:szCs w:val="28"/>
                <w:highlight w:val="yellow"/>
              </w:rPr>
            </w:pPr>
          </w:p>
        </w:tc>
      </w:tr>
      <w:tr w:rsidR="0038143C" w:rsidRPr="00291757" w14:paraId="2E60DC42" w14:textId="2E0BA703" w:rsidTr="0038143C">
        <w:tc>
          <w:tcPr>
            <w:tcW w:w="4673" w:type="dxa"/>
            <w:shd w:val="clear" w:color="auto" w:fill="auto"/>
          </w:tcPr>
          <w:p w14:paraId="3A53729E" w14:textId="77777777" w:rsidR="0038143C" w:rsidRPr="00291757" w:rsidRDefault="0038143C" w:rsidP="0038143C">
            <w:pPr>
              <w:jc w:val="center"/>
              <w:rPr>
                <w:rFonts w:ascii="Times New Roman" w:hAnsi="Times New Roman" w:cs="Times New Roman"/>
                <w:b/>
                <w:sz w:val="28"/>
                <w:szCs w:val="28"/>
              </w:rPr>
            </w:pPr>
          </w:p>
        </w:tc>
        <w:tc>
          <w:tcPr>
            <w:tcW w:w="4674" w:type="dxa"/>
            <w:shd w:val="clear" w:color="auto" w:fill="auto"/>
          </w:tcPr>
          <w:p w14:paraId="1012E9C5" w14:textId="77777777" w:rsidR="0038143C" w:rsidRPr="0014622D" w:rsidRDefault="0038143C" w:rsidP="0038143C">
            <w:pPr>
              <w:jc w:val="center"/>
              <w:rPr>
                <w:rFonts w:ascii="Times New Roman" w:hAnsi="Times New Roman" w:cs="Times New Roman"/>
                <w:b/>
                <w:sz w:val="28"/>
                <w:szCs w:val="28"/>
                <w:highlight w:val="yellow"/>
              </w:rPr>
            </w:pPr>
          </w:p>
        </w:tc>
      </w:tr>
      <w:tr w:rsidR="0038143C" w:rsidRPr="00291757" w14:paraId="628B2D62" w14:textId="409EEF93" w:rsidTr="0038143C">
        <w:tc>
          <w:tcPr>
            <w:tcW w:w="4673" w:type="dxa"/>
            <w:shd w:val="clear" w:color="auto" w:fill="auto"/>
          </w:tcPr>
          <w:p w14:paraId="54EEA70B" w14:textId="77777777" w:rsidR="0038143C" w:rsidRPr="00291757" w:rsidRDefault="0038143C" w:rsidP="0038143C">
            <w:pPr>
              <w:jc w:val="center"/>
              <w:rPr>
                <w:rFonts w:ascii="Times New Roman" w:hAnsi="Times New Roman" w:cs="Times New Roman"/>
                <w:b/>
                <w:sz w:val="28"/>
                <w:szCs w:val="28"/>
              </w:rPr>
            </w:pPr>
          </w:p>
        </w:tc>
        <w:tc>
          <w:tcPr>
            <w:tcW w:w="4674" w:type="dxa"/>
            <w:shd w:val="clear" w:color="auto" w:fill="auto"/>
          </w:tcPr>
          <w:p w14:paraId="2C59BF68" w14:textId="77777777" w:rsidR="0038143C" w:rsidRPr="0014622D" w:rsidRDefault="0038143C" w:rsidP="0038143C">
            <w:pPr>
              <w:jc w:val="center"/>
              <w:rPr>
                <w:rFonts w:ascii="Times New Roman" w:hAnsi="Times New Roman" w:cs="Times New Roman"/>
                <w:b/>
                <w:sz w:val="28"/>
                <w:szCs w:val="28"/>
                <w:highlight w:val="yellow"/>
              </w:rPr>
            </w:pPr>
          </w:p>
        </w:tc>
      </w:tr>
      <w:tr w:rsidR="0038143C" w:rsidRPr="00291757" w14:paraId="3CBD3D2E" w14:textId="0A10CCEE" w:rsidTr="0038143C">
        <w:tc>
          <w:tcPr>
            <w:tcW w:w="4673" w:type="dxa"/>
            <w:shd w:val="clear" w:color="auto" w:fill="auto"/>
          </w:tcPr>
          <w:p w14:paraId="1058E105" w14:textId="77777777" w:rsidR="0038143C" w:rsidRPr="00291757" w:rsidRDefault="0038143C" w:rsidP="0038143C">
            <w:pPr>
              <w:jc w:val="center"/>
              <w:rPr>
                <w:rFonts w:ascii="Times New Roman" w:hAnsi="Times New Roman" w:cs="Times New Roman"/>
                <w:b/>
                <w:sz w:val="28"/>
                <w:szCs w:val="28"/>
              </w:rPr>
            </w:pPr>
          </w:p>
        </w:tc>
        <w:tc>
          <w:tcPr>
            <w:tcW w:w="4674" w:type="dxa"/>
            <w:shd w:val="clear" w:color="auto" w:fill="auto"/>
          </w:tcPr>
          <w:p w14:paraId="41927943" w14:textId="77777777" w:rsidR="0038143C" w:rsidRPr="0014622D" w:rsidRDefault="0038143C" w:rsidP="0038143C">
            <w:pPr>
              <w:jc w:val="center"/>
              <w:rPr>
                <w:rFonts w:ascii="Times New Roman" w:hAnsi="Times New Roman" w:cs="Times New Roman"/>
                <w:b/>
                <w:sz w:val="28"/>
                <w:szCs w:val="28"/>
                <w:highlight w:val="yellow"/>
              </w:rPr>
            </w:pPr>
          </w:p>
        </w:tc>
      </w:tr>
      <w:tr w:rsidR="0038143C" w:rsidRPr="006E2984" w14:paraId="494AFBF4" w14:textId="2B42DF06" w:rsidTr="0038143C">
        <w:tc>
          <w:tcPr>
            <w:tcW w:w="4673" w:type="dxa"/>
            <w:shd w:val="clear" w:color="auto" w:fill="auto"/>
          </w:tcPr>
          <w:p w14:paraId="42E0E8AD" w14:textId="77777777" w:rsidR="0038143C" w:rsidRPr="00291757" w:rsidRDefault="0038143C" w:rsidP="0038143C">
            <w:pPr>
              <w:jc w:val="center"/>
              <w:rPr>
                <w:rFonts w:ascii="Times New Roman" w:hAnsi="Times New Roman" w:cs="Times New Roman"/>
                <w:b/>
                <w:sz w:val="28"/>
                <w:szCs w:val="28"/>
              </w:rPr>
            </w:pPr>
            <w:r w:rsidRPr="00291757">
              <w:rPr>
                <w:rFonts w:ascii="Times New Roman" w:hAnsi="Times New Roman" w:cs="Times New Roman"/>
                <w:b/>
                <w:sz w:val="28"/>
                <w:szCs w:val="28"/>
              </w:rPr>
              <w:t>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4" w:type="dxa"/>
            <w:shd w:val="clear" w:color="auto" w:fill="auto"/>
          </w:tcPr>
          <w:p w14:paraId="3F72C14C" w14:textId="5DB27726" w:rsidR="0038143C" w:rsidRPr="006E2984" w:rsidRDefault="0038143C" w:rsidP="0038143C">
            <w:pPr>
              <w:jc w:val="center"/>
              <w:rPr>
                <w:rFonts w:ascii="Times New Roman" w:hAnsi="Times New Roman" w:cs="Times New Roman"/>
                <w:b/>
                <w:sz w:val="28"/>
                <w:szCs w:val="28"/>
                <w:highlight w:val="yellow"/>
                <w:lang w:val="en-US"/>
              </w:rPr>
            </w:pPr>
            <w:r w:rsidRPr="006E2984">
              <w:rPr>
                <w:rFonts w:ascii="Times New Roman" w:hAnsi="Times New Roman" w:cs="Times New Roman"/>
                <w:b/>
                <w:sz w:val="28"/>
                <w:lang w:val="en-US" w:bidi="es-ES"/>
              </w:rPr>
              <w:t>Condiciones de apertura y gestión de cuentas de personas jurídicas (a excepción de las entidades de crédito), emprendedores autónomos, personas físicas que ejercen la práctica privada en el orden previsto por la legislación de la Federación de Rusia, en Evrofinance Mosnarbank.</w:t>
            </w:r>
          </w:p>
        </w:tc>
      </w:tr>
      <w:tr w:rsidR="0038143C" w:rsidRPr="006E2984" w14:paraId="00279C66" w14:textId="306E4B77" w:rsidTr="0038143C">
        <w:tc>
          <w:tcPr>
            <w:tcW w:w="4673" w:type="dxa"/>
            <w:shd w:val="clear" w:color="auto" w:fill="auto"/>
          </w:tcPr>
          <w:p w14:paraId="5CB0A7F0" w14:textId="77777777" w:rsidR="0038143C" w:rsidRPr="006E2984" w:rsidRDefault="0038143C" w:rsidP="0038143C">
            <w:pPr>
              <w:jc w:val="center"/>
              <w:rPr>
                <w:rFonts w:ascii="Times New Roman" w:hAnsi="Times New Roman" w:cs="Times New Roman"/>
                <w:b/>
                <w:sz w:val="28"/>
                <w:szCs w:val="28"/>
                <w:lang w:val="en-US"/>
              </w:rPr>
            </w:pPr>
          </w:p>
        </w:tc>
        <w:tc>
          <w:tcPr>
            <w:tcW w:w="4674" w:type="dxa"/>
            <w:shd w:val="clear" w:color="auto" w:fill="auto"/>
          </w:tcPr>
          <w:p w14:paraId="1251D951" w14:textId="77777777" w:rsidR="0038143C" w:rsidRPr="006E2984" w:rsidRDefault="0038143C" w:rsidP="0038143C">
            <w:pPr>
              <w:jc w:val="center"/>
              <w:rPr>
                <w:rFonts w:ascii="Times New Roman" w:hAnsi="Times New Roman" w:cs="Times New Roman"/>
                <w:b/>
                <w:sz w:val="28"/>
                <w:szCs w:val="28"/>
                <w:highlight w:val="yellow"/>
                <w:lang w:val="en-US"/>
              </w:rPr>
            </w:pPr>
          </w:p>
        </w:tc>
      </w:tr>
      <w:tr w:rsidR="0038143C" w:rsidRPr="006E2984" w14:paraId="5E71CA23" w14:textId="690ABE08" w:rsidTr="0038143C">
        <w:tc>
          <w:tcPr>
            <w:tcW w:w="4673" w:type="dxa"/>
            <w:shd w:val="clear" w:color="auto" w:fill="auto"/>
          </w:tcPr>
          <w:p w14:paraId="0AA7B25A" w14:textId="77777777" w:rsidR="0038143C" w:rsidRPr="006E2984" w:rsidRDefault="0038143C" w:rsidP="0038143C">
            <w:pPr>
              <w:jc w:val="center"/>
              <w:rPr>
                <w:rFonts w:ascii="Times New Roman" w:hAnsi="Times New Roman" w:cs="Times New Roman"/>
                <w:b/>
                <w:sz w:val="28"/>
                <w:szCs w:val="28"/>
                <w:lang w:val="en-US"/>
              </w:rPr>
            </w:pPr>
          </w:p>
        </w:tc>
        <w:tc>
          <w:tcPr>
            <w:tcW w:w="4674" w:type="dxa"/>
            <w:shd w:val="clear" w:color="auto" w:fill="auto"/>
          </w:tcPr>
          <w:p w14:paraId="5C292F4B" w14:textId="77777777" w:rsidR="0038143C" w:rsidRPr="006E2984" w:rsidRDefault="0038143C" w:rsidP="0038143C">
            <w:pPr>
              <w:jc w:val="center"/>
              <w:rPr>
                <w:rFonts w:ascii="Times New Roman" w:hAnsi="Times New Roman" w:cs="Times New Roman"/>
                <w:b/>
                <w:sz w:val="28"/>
                <w:szCs w:val="28"/>
                <w:highlight w:val="yellow"/>
                <w:lang w:val="en-US"/>
              </w:rPr>
            </w:pPr>
          </w:p>
        </w:tc>
      </w:tr>
      <w:tr w:rsidR="0038143C" w:rsidRPr="006E2984" w14:paraId="016A5BFB" w14:textId="330829C9" w:rsidTr="0038143C">
        <w:tc>
          <w:tcPr>
            <w:tcW w:w="4673" w:type="dxa"/>
            <w:shd w:val="clear" w:color="auto" w:fill="auto"/>
          </w:tcPr>
          <w:p w14:paraId="4E6485B5" w14:textId="77777777" w:rsidR="0038143C" w:rsidRPr="006E2984" w:rsidRDefault="0038143C" w:rsidP="0038143C">
            <w:pPr>
              <w:jc w:val="center"/>
              <w:rPr>
                <w:rFonts w:ascii="Times New Roman" w:hAnsi="Times New Roman" w:cs="Times New Roman"/>
                <w:b/>
                <w:sz w:val="28"/>
                <w:szCs w:val="28"/>
                <w:lang w:val="en-US"/>
              </w:rPr>
            </w:pPr>
          </w:p>
        </w:tc>
        <w:tc>
          <w:tcPr>
            <w:tcW w:w="4674" w:type="dxa"/>
            <w:shd w:val="clear" w:color="auto" w:fill="auto"/>
          </w:tcPr>
          <w:p w14:paraId="5B37E02E" w14:textId="77777777" w:rsidR="0038143C" w:rsidRPr="006E2984" w:rsidRDefault="0038143C" w:rsidP="0038143C">
            <w:pPr>
              <w:jc w:val="center"/>
              <w:rPr>
                <w:rFonts w:ascii="Times New Roman" w:hAnsi="Times New Roman" w:cs="Times New Roman"/>
                <w:b/>
                <w:sz w:val="28"/>
                <w:szCs w:val="28"/>
                <w:highlight w:val="yellow"/>
                <w:lang w:val="en-US"/>
              </w:rPr>
            </w:pPr>
          </w:p>
        </w:tc>
      </w:tr>
      <w:tr w:rsidR="0038143C" w:rsidRPr="006E2984" w14:paraId="7A934CD9" w14:textId="09A02E97" w:rsidTr="0038143C">
        <w:tc>
          <w:tcPr>
            <w:tcW w:w="4673" w:type="dxa"/>
            <w:shd w:val="clear" w:color="auto" w:fill="auto"/>
          </w:tcPr>
          <w:p w14:paraId="68575CE3" w14:textId="77777777" w:rsidR="0038143C" w:rsidRPr="006E2984" w:rsidRDefault="0038143C" w:rsidP="0038143C">
            <w:pPr>
              <w:jc w:val="center"/>
              <w:rPr>
                <w:rFonts w:ascii="Times New Roman" w:hAnsi="Times New Roman" w:cs="Times New Roman"/>
                <w:b/>
                <w:sz w:val="28"/>
                <w:szCs w:val="28"/>
                <w:lang w:val="en-US"/>
              </w:rPr>
            </w:pPr>
          </w:p>
        </w:tc>
        <w:tc>
          <w:tcPr>
            <w:tcW w:w="4674" w:type="dxa"/>
            <w:shd w:val="clear" w:color="auto" w:fill="auto"/>
          </w:tcPr>
          <w:p w14:paraId="6127FD38" w14:textId="77777777" w:rsidR="0038143C" w:rsidRPr="006E2984" w:rsidRDefault="0038143C" w:rsidP="0038143C">
            <w:pPr>
              <w:jc w:val="center"/>
              <w:rPr>
                <w:rFonts w:ascii="Times New Roman" w:hAnsi="Times New Roman" w:cs="Times New Roman"/>
                <w:b/>
                <w:sz w:val="28"/>
                <w:szCs w:val="28"/>
                <w:highlight w:val="yellow"/>
                <w:lang w:val="en-US"/>
              </w:rPr>
            </w:pPr>
          </w:p>
        </w:tc>
      </w:tr>
      <w:tr w:rsidR="0038143C" w:rsidRPr="006E2984" w14:paraId="6E9956AF" w14:textId="562A272F" w:rsidTr="0038143C">
        <w:tc>
          <w:tcPr>
            <w:tcW w:w="4673" w:type="dxa"/>
            <w:shd w:val="clear" w:color="auto" w:fill="auto"/>
          </w:tcPr>
          <w:p w14:paraId="7FF82B12" w14:textId="77777777" w:rsidR="0038143C" w:rsidRPr="006E2984" w:rsidRDefault="0038143C" w:rsidP="0038143C">
            <w:pPr>
              <w:jc w:val="center"/>
              <w:rPr>
                <w:rFonts w:ascii="Times New Roman" w:hAnsi="Times New Roman" w:cs="Times New Roman"/>
                <w:b/>
                <w:sz w:val="28"/>
                <w:szCs w:val="28"/>
                <w:lang w:val="en-US"/>
              </w:rPr>
            </w:pPr>
          </w:p>
        </w:tc>
        <w:tc>
          <w:tcPr>
            <w:tcW w:w="4674" w:type="dxa"/>
            <w:shd w:val="clear" w:color="auto" w:fill="auto"/>
          </w:tcPr>
          <w:p w14:paraId="2A2E07BF" w14:textId="77777777" w:rsidR="0038143C" w:rsidRPr="006E2984" w:rsidRDefault="0038143C" w:rsidP="0038143C">
            <w:pPr>
              <w:jc w:val="center"/>
              <w:rPr>
                <w:rFonts w:ascii="Times New Roman" w:hAnsi="Times New Roman" w:cs="Times New Roman"/>
                <w:b/>
                <w:sz w:val="28"/>
                <w:szCs w:val="28"/>
                <w:highlight w:val="yellow"/>
                <w:lang w:val="en-US"/>
              </w:rPr>
            </w:pPr>
          </w:p>
        </w:tc>
      </w:tr>
      <w:tr w:rsidR="0038143C" w:rsidRPr="006E2984" w14:paraId="7E7B2DC8" w14:textId="42EC03C7" w:rsidTr="0038143C">
        <w:tc>
          <w:tcPr>
            <w:tcW w:w="4673" w:type="dxa"/>
            <w:shd w:val="clear" w:color="auto" w:fill="auto"/>
          </w:tcPr>
          <w:p w14:paraId="0B9F6F3D" w14:textId="77777777" w:rsidR="0038143C" w:rsidRPr="006E2984" w:rsidRDefault="0038143C" w:rsidP="0038143C">
            <w:pPr>
              <w:jc w:val="center"/>
              <w:rPr>
                <w:rFonts w:ascii="Times New Roman" w:hAnsi="Times New Roman" w:cs="Times New Roman"/>
                <w:b/>
                <w:sz w:val="28"/>
                <w:szCs w:val="28"/>
                <w:lang w:val="en-US"/>
              </w:rPr>
            </w:pPr>
          </w:p>
        </w:tc>
        <w:tc>
          <w:tcPr>
            <w:tcW w:w="4674" w:type="dxa"/>
            <w:shd w:val="clear" w:color="auto" w:fill="auto"/>
          </w:tcPr>
          <w:p w14:paraId="7359B784" w14:textId="77777777" w:rsidR="0038143C" w:rsidRPr="006E2984" w:rsidRDefault="0038143C" w:rsidP="0038143C">
            <w:pPr>
              <w:jc w:val="center"/>
              <w:rPr>
                <w:rFonts w:ascii="Times New Roman" w:hAnsi="Times New Roman" w:cs="Times New Roman"/>
                <w:b/>
                <w:sz w:val="28"/>
                <w:szCs w:val="28"/>
                <w:highlight w:val="yellow"/>
                <w:lang w:val="en-US"/>
              </w:rPr>
            </w:pPr>
          </w:p>
        </w:tc>
      </w:tr>
      <w:tr w:rsidR="0038143C" w:rsidRPr="006E2984" w14:paraId="292DBD44" w14:textId="53E23511" w:rsidTr="0038143C">
        <w:tc>
          <w:tcPr>
            <w:tcW w:w="4673" w:type="dxa"/>
            <w:shd w:val="clear" w:color="auto" w:fill="auto"/>
          </w:tcPr>
          <w:p w14:paraId="56983B74" w14:textId="77777777" w:rsidR="0038143C" w:rsidRPr="006E2984" w:rsidRDefault="0038143C" w:rsidP="0038143C">
            <w:pPr>
              <w:jc w:val="center"/>
              <w:rPr>
                <w:rFonts w:ascii="Times New Roman" w:hAnsi="Times New Roman" w:cs="Times New Roman"/>
                <w:b/>
                <w:sz w:val="28"/>
                <w:szCs w:val="28"/>
                <w:lang w:val="en-US"/>
              </w:rPr>
            </w:pPr>
          </w:p>
        </w:tc>
        <w:tc>
          <w:tcPr>
            <w:tcW w:w="4674" w:type="dxa"/>
            <w:shd w:val="clear" w:color="auto" w:fill="auto"/>
          </w:tcPr>
          <w:p w14:paraId="281ABF98" w14:textId="77777777" w:rsidR="0038143C" w:rsidRPr="006E2984" w:rsidRDefault="0038143C" w:rsidP="0038143C">
            <w:pPr>
              <w:jc w:val="center"/>
              <w:rPr>
                <w:rFonts w:ascii="Times New Roman" w:hAnsi="Times New Roman" w:cs="Times New Roman"/>
                <w:b/>
                <w:sz w:val="28"/>
                <w:szCs w:val="28"/>
                <w:highlight w:val="yellow"/>
                <w:lang w:val="en-US"/>
              </w:rPr>
            </w:pPr>
          </w:p>
        </w:tc>
      </w:tr>
      <w:tr w:rsidR="0038143C" w:rsidRPr="006E2984" w14:paraId="754D0844" w14:textId="2534EBB5" w:rsidTr="0038143C">
        <w:tc>
          <w:tcPr>
            <w:tcW w:w="4673" w:type="dxa"/>
            <w:shd w:val="clear" w:color="auto" w:fill="auto"/>
          </w:tcPr>
          <w:p w14:paraId="5AC2914C" w14:textId="77777777" w:rsidR="0038143C" w:rsidRPr="006E2984" w:rsidRDefault="0038143C" w:rsidP="0038143C">
            <w:pPr>
              <w:jc w:val="center"/>
              <w:rPr>
                <w:rFonts w:ascii="Times New Roman" w:hAnsi="Times New Roman" w:cs="Times New Roman"/>
                <w:b/>
                <w:sz w:val="28"/>
                <w:szCs w:val="28"/>
                <w:lang w:val="en-US"/>
              </w:rPr>
            </w:pPr>
          </w:p>
        </w:tc>
        <w:tc>
          <w:tcPr>
            <w:tcW w:w="4674" w:type="dxa"/>
            <w:shd w:val="clear" w:color="auto" w:fill="auto"/>
          </w:tcPr>
          <w:p w14:paraId="7A434F26" w14:textId="77777777" w:rsidR="0038143C" w:rsidRPr="006E2984" w:rsidRDefault="0038143C" w:rsidP="0038143C">
            <w:pPr>
              <w:jc w:val="center"/>
              <w:rPr>
                <w:rFonts w:ascii="Times New Roman" w:hAnsi="Times New Roman" w:cs="Times New Roman"/>
                <w:b/>
                <w:sz w:val="28"/>
                <w:szCs w:val="28"/>
                <w:highlight w:val="yellow"/>
                <w:lang w:val="en-US"/>
              </w:rPr>
            </w:pPr>
          </w:p>
        </w:tc>
      </w:tr>
      <w:tr w:rsidR="0038143C" w:rsidRPr="00291757" w14:paraId="549528A6" w14:textId="03406131" w:rsidTr="0038143C">
        <w:tc>
          <w:tcPr>
            <w:tcW w:w="4673" w:type="dxa"/>
            <w:shd w:val="clear" w:color="auto" w:fill="auto"/>
          </w:tcPr>
          <w:p w14:paraId="27431BFB" w14:textId="77777777" w:rsidR="0038143C" w:rsidRPr="00291757" w:rsidRDefault="0038143C" w:rsidP="0038143C">
            <w:pPr>
              <w:jc w:val="center"/>
              <w:rPr>
                <w:rFonts w:ascii="Times New Roman" w:hAnsi="Times New Roman" w:cs="Times New Roman"/>
                <w:b/>
                <w:sz w:val="28"/>
                <w:szCs w:val="28"/>
              </w:rPr>
            </w:pPr>
            <w:r w:rsidRPr="00291757">
              <w:rPr>
                <w:rFonts w:ascii="Times New Roman" w:hAnsi="Times New Roman" w:cs="Times New Roman"/>
                <w:b/>
                <w:sz w:val="28"/>
                <w:szCs w:val="28"/>
              </w:rPr>
              <w:t>Москва</w:t>
            </w:r>
          </w:p>
        </w:tc>
        <w:tc>
          <w:tcPr>
            <w:tcW w:w="4674" w:type="dxa"/>
            <w:shd w:val="clear" w:color="auto" w:fill="auto"/>
          </w:tcPr>
          <w:p w14:paraId="57DD35FE" w14:textId="4FE2BE11" w:rsidR="0038143C" w:rsidRPr="0014622D" w:rsidRDefault="0038143C" w:rsidP="0038143C">
            <w:pPr>
              <w:jc w:val="center"/>
              <w:rPr>
                <w:rFonts w:ascii="Times New Roman" w:hAnsi="Times New Roman" w:cs="Times New Roman"/>
                <w:b/>
                <w:sz w:val="28"/>
                <w:szCs w:val="28"/>
                <w:highlight w:val="yellow"/>
              </w:rPr>
            </w:pPr>
            <w:r>
              <w:rPr>
                <w:rFonts w:ascii="Times New Roman" w:hAnsi="Times New Roman" w:cs="Times New Roman"/>
                <w:b/>
                <w:sz w:val="28"/>
                <w:lang w:bidi="es-ES"/>
              </w:rPr>
              <w:t>Moscú</w:t>
            </w:r>
          </w:p>
        </w:tc>
      </w:tr>
      <w:tr w:rsidR="0038143C" w:rsidRPr="00291757" w14:paraId="7462D071" w14:textId="5C6D3D05" w:rsidTr="0038143C">
        <w:tc>
          <w:tcPr>
            <w:tcW w:w="4673" w:type="dxa"/>
            <w:shd w:val="clear" w:color="auto" w:fill="auto"/>
          </w:tcPr>
          <w:p w14:paraId="7945588B" w14:textId="77777777" w:rsidR="0038143C" w:rsidRPr="00291757" w:rsidRDefault="0038143C" w:rsidP="0038143C">
            <w:pPr>
              <w:jc w:val="center"/>
              <w:rPr>
                <w:rFonts w:ascii="Times New Roman" w:hAnsi="Times New Roman" w:cs="Times New Roman"/>
                <w:b/>
                <w:sz w:val="28"/>
                <w:szCs w:val="28"/>
              </w:rPr>
            </w:pPr>
            <w:r w:rsidRPr="00291757">
              <w:rPr>
                <w:rFonts w:ascii="Times New Roman" w:hAnsi="Times New Roman" w:cs="Times New Roman"/>
                <w:b/>
                <w:sz w:val="28"/>
                <w:szCs w:val="28"/>
              </w:rPr>
              <w:t>2020 г.</w:t>
            </w:r>
          </w:p>
        </w:tc>
        <w:tc>
          <w:tcPr>
            <w:tcW w:w="4674" w:type="dxa"/>
            <w:shd w:val="clear" w:color="auto" w:fill="auto"/>
          </w:tcPr>
          <w:p w14:paraId="65CAE14D" w14:textId="1AB4C004" w:rsidR="0038143C" w:rsidRPr="0014622D" w:rsidRDefault="0038143C" w:rsidP="0038143C">
            <w:pPr>
              <w:jc w:val="center"/>
              <w:rPr>
                <w:rFonts w:ascii="Times New Roman" w:hAnsi="Times New Roman" w:cs="Times New Roman"/>
                <w:b/>
                <w:sz w:val="28"/>
                <w:szCs w:val="28"/>
                <w:highlight w:val="yellow"/>
              </w:rPr>
            </w:pPr>
            <w:r>
              <w:rPr>
                <w:rFonts w:ascii="Times New Roman" w:hAnsi="Times New Roman" w:cs="Times New Roman"/>
                <w:b/>
                <w:sz w:val="28"/>
                <w:lang w:bidi="es-ES"/>
              </w:rPr>
              <w:t>2020</w:t>
            </w:r>
          </w:p>
        </w:tc>
      </w:tr>
      <w:tr w:rsidR="0038143C" w:rsidRPr="00291757" w14:paraId="6AD7FAE5" w14:textId="333223CF" w:rsidTr="0038143C">
        <w:tc>
          <w:tcPr>
            <w:tcW w:w="4673" w:type="dxa"/>
            <w:shd w:val="clear" w:color="auto" w:fill="auto"/>
          </w:tcPr>
          <w:p w14:paraId="0DE37A50" w14:textId="77777777" w:rsidR="0038143C" w:rsidRPr="00291757" w:rsidRDefault="0038143C" w:rsidP="0038143C">
            <w:pPr>
              <w:jc w:val="both"/>
              <w:rPr>
                <w:rFonts w:ascii="Times New Roman" w:hAnsi="Times New Roman" w:cs="Times New Roman"/>
                <w:b/>
                <w:sz w:val="28"/>
                <w:szCs w:val="28"/>
              </w:rPr>
            </w:pPr>
          </w:p>
        </w:tc>
        <w:tc>
          <w:tcPr>
            <w:tcW w:w="4674" w:type="dxa"/>
            <w:shd w:val="clear" w:color="auto" w:fill="auto"/>
          </w:tcPr>
          <w:p w14:paraId="25949810" w14:textId="77777777" w:rsidR="0038143C" w:rsidRPr="0014622D" w:rsidRDefault="0038143C" w:rsidP="0038143C">
            <w:pPr>
              <w:jc w:val="both"/>
              <w:rPr>
                <w:rFonts w:ascii="Times New Roman" w:hAnsi="Times New Roman" w:cs="Times New Roman"/>
                <w:b/>
                <w:sz w:val="28"/>
                <w:szCs w:val="28"/>
                <w:highlight w:val="yellow"/>
              </w:rPr>
            </w:pPr>
          </w:p>
        </w:tc>
      </w:tr>
    </w:tbl>
    <w:p w14:paraId="6EA5EB54" w14:textId="77777777" w:rsidR="0038143C" w:rsidRDefault="0038143C">
      <w: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291757" w14:paraId="5A363C60" w14:textId="509A6BD0" w:rsidTr="0038143C">
        <w:tc>
          <w:tcPr>
            <w:tcW w:w="4673" w:type="dxa"/>
            <w:shd w:val="clear" w:color="auto" w:fill="auto"/>
          </w:tcPr>
          <w:p w14:paraId="7AC106FE" w14:textId="7732B064" w:rsidR="0038143C" w:rsidRPr="0014622D" w:rsidRDefault="0038143C" w:rsidP="0038143C">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291757">
              <w:rPr>
                <w:rFonts w:ascii="Times New Roman" w:hAnsi="Times New Roman" w:cs="Times New Roman"/>
                <w:b/>
                <w:sz w:val="28"/>
                <w:szCs w:val="28"/>
              </w:rPr>
              <w:tab/>
            </w:r>
            <w:r w:rsidRPr="0014622D">
              <w:rPr>
                <w:rFonts w:ascii="Times New Roman" w:hAnsi="Times New Roman" w:cs="Times New Roman"/>
                <w:b/>
                <w:sz w:val="28"/>
                <w:szCs w:val="28"/>
              </w:rPr>
              <w:t>ТЕРМИНЫ И ОПРЕДЕЛЕНИЯ</w:t>
            </w:r>
          </w:p>
        </w:tc>
        <w:tc>
          <w:tcPr>
            <w:tcW w:w="4674" w:type="dxa"/>
            <w:shd w:val="clear" w:color="auto" w:fill="auto"/>
          </w:tcPr>
          <w:p w14:paraId="4F26E7C6" w14:textId="126DB2D5" w:rsidR="0038143C" w:rsidRPr="0038143C" w:rsidRDefault="0038143C" w:rsidP="0038143C">
            <w:pPr>
              <w:jc w:val="center"/>
              <w:rPr>
                <w:rFonts w:ascii="Times New Roman" w:hAnsi="Times New Roman" w:cs="Times New Roman"/>
                <w:b/>
                <w:sz w:val="28"/>
                <w:szCs w:val="28"/>
                <w:highlight w:val="yellow"/>
              </w:rPr>
            </w:pPr>
            <w:r w:rsidRPr="0038143C">
              <w:rPr>
                <w:rFonts w:ascii="Times New Roman" w:hAnsi="Times New Roman" w:cs="Times New Roman"/>
                <w:b/>
                <w:sz w:val="28"/>
                <w:szCs w:val="28"/>
              </w:rPr>
              <w:t>1.</w:t>
            </w:r>
            <w:r w:rsidRPr="0038143C">
              <w:rPr>
                <w:rFonts w:ascii="Times New Roman" w:hAnsi="Times New Roman" w:cs="Times New Roman"/>
                <w:b/>
                <w:sz w:val="28"/>
                <w:szCs w:val="28"/>
              </w:rPr>
              <w:tab/>
            </w:r>
            <w:r w:rsidRPr="0038143C">
              <w:rPr>
                <w:rFonts w:ascii="Times New Roman" w:hAnsi="Times New Roman" w:cs="Times New Roman"/>
                <w:b/>
                <w:sz w:val="28"/>
                <w:lang w:bidi="es-ES"/>
              </w:rPr>
              <w:t>TÉRMINOS Y DEFINICIONES</w:t>
            </w:r>
          </w:p>
        </w:tc>
      </w:tr>
      <w:tr w:rsidR="0038143C" w:rsidRPr="006E2984" w14:paraId="25E0F799" w14:textId="22966F46" w:rsidTr="0038143C">
        <w:tc>
          <w:tcPr>
            <w:tcW w:w="4673" w:type="dxa"/>
            <w:shd w:val="clear" w:color="auto" w:fill="auto"/>
          </w:tcPr>
          <w:p w14:paraId="6DB723B0"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Банк</w:t>
            </w:r>
            <w:r w:rsidRPr="00291757">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674" w:type="dxa"/>
            <w:shd w:val="clear" w:color="auto" w:fill="auto"/>
          </w:tcPr>
          <w:p w14:paraId="003789D4" w14:textId="5FBD448F" w:rsidR="0038143C" w:rsidRPr="0038143C" w:rsidRDefault="0038143C" w:rsidP="0038143C">
            <w:pPr>
              <w:jc w:val="both"/>
              <w:rPr>
                <w:rFonts w:ascii="Times New Roman" w:hAnsi="Times New Roman" w:cs="Times New Roman"/>
                <w:b/>
                <w:sz w:val="28"/>
                <w:szCs w:val="28"/>
                <w:highlight w:val="yellow"/>
                <w:lang w:val="en-US"/>
              </w:rPr>
            </w:pPr>
            <w:r w:rsidRPr="0038143C">
              <w:rPr>
                <w:rFonts w:ascii="Times New Roman" w:hAnsi="Times New Roman" w:cs="Times New Roman"/>
                <w:b/>
                <w:sz w:val="28"/>
                <w:lang w:val="en-US" w:bidi="es-ES"/>
              </w:rPr>
              <w:t>Banco</w:t>
            </w:r>
            <w:r w:rsidRPr="0038143C">
              <w:rPr>
                <w:rFonts w:ascii="Times New Roman" w:hAnsi="Times New Roman" w:cs="Times New Roman"/>
                <w:sz w:val="28"/>
                <w:lang w:val="en-US" w:bidi="es-ES"/>
              </w:rPr>
              <w:t xml:space="preserve"> — Evrofinance Mosnarbank (Evrofinance Mosnarbank).</w:t>
            </w:r>
          </w:p>
        </w:tc>
      </w:tr>
      <w:tr w:rsidR="0038143C" w:rsidRPr="006E2984" w14:paraId="5FBAE7E9" w14:textId="6DAF42BC" w:rsidTr="0038143C">
        <w:tc>
          <w:tcPr>
            <w:tcW w:w="4673" w:type="dxa"/>
            <w:shd w:val="clear" w:color="auto" w:fill="auto"/>
          </w:tcPr>
          <w:p w14:paraId="42876859" w14:textId="77777777" w:rsidR="0038143C" w:rsidRPr="00291757" w:rsidRDefault="0038143C" w:rsidP="0038143C">
            <w:pPr>
              <w:pStyle w:val="Default"/>
              <w:spacing w:after="240"/>
              <w:jc w:val="both"/>
              <w:rPr>
                <w:sz w:val="28"/>
                <w:szCs w:val="28"/>
              </w:rPr>
            </w:pPr>
            <w:r w:rsidRPr="00291757">
              <w:rPr>
                <w:b/>
                <w:bCs/>
                <w:sz w:val="28"/>
                <w:szCs w:val="28"/>
              </w:rPr>
              <w:t xml:space="preserve">Договор </w:t>
            </w:r>
            <w:r w:rsidRPr="00291757">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w:t>
            </w:r>
          </w:p>
        </w:tc>
        <w:tc>
          <w:tcPr>
            <w:tcW w:w="4674" w:type="dxa"/>
            <w:shd w:val="clear" w:color="auto" w:fill="auto"/>
          </w:tcPr>
          <w:p w14:paraId="77A01364" w14:textId="34F66C81" w:rsidR="0038143C" w:rsidRPr="0038143C" w:rsidRDefault="0038143C" w:rsidP="0038143C">
            <w:pPr>
              <w:pStyle w:val="Default"/>
              <w:spacing w:after="240"/>
              <w:jc w:val="both"/>
              <w:rPr>
                <w:b/>
                <w:bCs/>
                <w:sz w:val="28"/>
                <w:szCs w:val="28"/>
                <w:highlight w:val="yellow"/>
                <w:lang w:val="en-US"/>
              </w:rPr>
            </w:pPr>
            <w:r w:rsidRPr="0038143C">
              <w:rPr>
                <w:b/>
                <w:sz w:val="28"/>
                <w:lang w:val="en-US" w:bidi="es-ES"/>
              </w:rPr>
              <w:t>Contrato</w:t>
            </w:r>
            <w:r w:rsidRPr="0038143C">
              <w:rPr>
                <w:sz w:val="28"/>
                <w:lang w:val="en-US" w:bidi="es-ES"/>
              </w:rPr>
              <w:t xml:space="preserve"> — contrato de cuenta bancaria celebrado entre el Banco y el Cliente que tiene prevista la apertura de la cuenta bancaria/varias cuentas bancarias del mismo tipo. </w:t>
            </w:r>
          </w:p>
        </w:tc>
      </w:tr>
      <w:tr w:rsidR="0038143C" w:rsidRPr="006E2984" w14:paraId="13FE2126" w14:textId="5314DD89" w:rsidTr="0038143C">
        <w:tc>
          <w:tcPr>
            <w:tcW w:w="4673" w:type="dxa"/>
            <w:shd w:val="clear" w:color="auto" w:fill="auto"/>
          </w:tcPr>
          <w:p w14:paraId="205FBDB9" w14:textId="77777777" w:rsidR="0038143C" w:rsidRPr="00291757" w:rsidRDefault="0038143C" w:rsidP="0038143C">
            <w:pPr>
              <w:jc w:val="both"/>
              <w:rPr>
                <w:rFonts w:ascii="Times New Roman" w:hAnsi="Times New Roman" w:cs="Times New Roman"/>
                <w:b/>
                <w:sz w:val="28"/>
                <w:szCs w:val="28"/>
              </w:rPr>
            </w:pPr>
            <w:r w:rsidRPr="00291757">
              <w:rPr>
                <w:rFonts w:ascii="Times New Roman" w:hAnsi="Times New Roman" w:cs="Times New Roman"/>
                <w:b/>
                <w:sz w:val="28"/>
                <w:szCs w:val="28"/>
              </w:rPr>
              <w:t xml:space="preserve">Заявление о заключении Договора – </w:t>
            </w:r>
            <w:r w:rsidRPr="00291757">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4" w:type="dxa"/>
            <w:shd w:val="clear" w:color="auto" w:fill="auto"/>
          </w:tcPr>
          <w:p w14:paraId="6283B47F" w14:textId="54F740A5" w:rsidR="0038143C" w:rsidRPr="0038143C" w:rsidRDefault="0038143C" w:rsidP="0038143C">
            <w:pPr>
              <w:jc w:val="both"/>
              <w:rPr>
                <w:rFonts w:ascii="Times New Roman" w:hAnsi="Times New Roman" w:cs="Times New Roman"/>
                <w:b/>
                <w:sz w:val="28"/>
                <w:szCs w:val="28"/>
                <w:highlight w:val="yellow"/>
                <w:lang w:val="en-US"/>
              </w:rPr>
            </w:pPr>
            <w:r w:rsidRPr="0038143C">
              <w:rPr>
                <w:rFonts w:ascii="Times New Roman" w:hAnsi="Times New Roman" w:cs="Times New Roman"/>
                <w:b/>
                <w:sz w:val="28"/>
                <w:lang w:val="en-US" w:bidi="es-ES"/>
              </w:rPr>
              <w:t xml:space="preserve">Solicitud de celebración del Contrato — </w:t>
            </w:r>
            <w:r w:rsidRPr="0038143C">
              <w:rPr>
                <w:rFonts w:ascii="Times New Roman" w:hAnsi="Times New Roman" w:cs="Times New Roman"/>
                <w:sz w:val="28"/>
                <w:lang w:val="en-US" w:bidi="es-ES"/>
              </w:rPr>
              <w:t>manifestación de la voluntad del Cliente para celebrar un Contrato expresada por medio de una solicitud escrita formalizada conforme al modelo del Banco.</w:t>
            </w:r>
          </w:p>
        </w:tc>
      </w:tr>
      <w:tr w:rsidR="0038143C" w:rsidRPr="006E2984" w14:paraId="1EFC0F8D" w14:textId="71B06345" w:rsidTr="0038143C">
        <w:tc>
          <w:tcPr>
            <w:tcW w:w="4673" w:type="dxa"/>
            <w:shd w:val="clear" w:color="auto" w:fill="auto"/>
          </w:tcPr>
          <w:p w14:paraId="174A7876"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Заявление об изменении договора банковского счета</w:t>
            </w:r>
            <w:r w:rsidRPr="00291757">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4" w:type="dxa"/>
            <w:shd w:val="clear" w:color="auto" w:fill="auto"/>
          </w:tcPr>
          <w:p w14:paraId="16DD46EE" w14:textId="0FECC453" w:rsidR="0038143C" w:rsidRPr="0038143C" w:rsidRDefault="0038143C" w:rsidP="0038143C">
            <w:pPr>
              <w:jc w:val="both"/>
              <w:rPr>
                <w:rFonts w:ascii="Times New Roman" w:hAnsi="Times New Roman" w:cs="Times New Roman"/>
                <w:b/>
                <w:sz w:val="28"/>
                <w:szCs w:val="28"/>
                <w:highlight w:val="yellow"/>
                <w:lang w:val="en-US"/>
              </w:rPr>
            </w:pPr>
            <w:r w:rsidRPr="0038143C">
              <w:rPr>
                <w:rFonts w:ascii="Times New Roman" w:hAnsi="Times New Roman" w:cs="Times New Roman"/>
                <w:b/>
                <w:sz w:val="28"/>
                <w:lang w:val="en-US" w:bidi="es-ES"/>
              </w:rPr>
              <w:t>Solicitud de modificación del contrato de cuenta bancaria</w:t>
            </w:r>
            <w:r w:rsidRPr="0038143C">
              <w:rPr>
                <w:rFonts w:ascii="Times New Roman" w:hAnsi="Times New Roman" w:cs="Times New Roman"/>
                <w:sz w:val="28"/>
                <w:lang w:val="en-US" w:bidi="es-ES"/>
              </w:rPr>
              <w:t xml:space="preserve"> — solicitud del Cliente con el fin de que el Contrato de cuenta bancaria, celebrado entre las partes, se someta a las Condiciones, formalizada conforme al modelo del Banco.</w:t>
            </w:r>
          </w:p>
        </w:tc>
      </w:tr>
      <w:tr w:rsidR="0038143C" w:rsidRPr="006E2984" w14:paraId="18FE2307" w14:textId="41F6CB7D" w:rsidTr="0038143C">
        <w:tc>
          <w:tcPr>
            <w:tcW w:w="4673" w:type="dxa"/>
            <w:shd w:val="clear" w:color="auto" w:fill="auto"/>
          </w:tcPr>
          <w:p w14:paraId="46ED4F0B"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Заявление об открытии последующего счета</w:t>
            </w:r>
            <w:r w:rsidRPr="00291757">
              <w:rPr>
                <w:rFonts w:ascii="Times New Roman" w:hAnsi="Times New Roman" w:cs="Times New Roman"/>
                <w:sz w:val="28"/>
                <w:szCs w:val="28"/>
              </w:rPr>
              <w:t xml:space="preserve"> -  заявление по форме Банка на открытие Счета (Счетов) на основании заключенного Договора.</w:t>
            </w:r>
          </w:p>
        </w:tc>
        <w:tc>
          <w:tcPr>
            <w:tcW w:w="4674" w:type="dxa"/>
            <w:shd w:val="clear" w:color="auto" w:fill="auto"/>
          </w:tcPr>
          <w:p w14:paraId="33E948A3" w14:textId="3B8DA512" w:rsidR="0038143C" w:rsidRPr="0038143C" w:rsidRDefault="0038143C" w:rsidP="0038143C">
            <w:pPr>
              <w:jc w:val="both"/>
              <w:rPr>
                <w:rFonts w:ascii="Times New Roman" w:hAnsi="Times New Roman" w:cs="Times New Roman"/>
                <w:b/>
                <w:sz w:val="28"/>
                <w:szCs w:val="28"/>
                <w:highlight w:val="yellow"/>
                <w:lang w:val="en-US"/>
              </w:rPr>
            </w:pPr>
            <w:r w:rsidRPr="0038143C">
              <w:rPr>
                <w:rFonts w:ascii="Times New Roman" w:hAnsi="Times New Roman" w:cs="Times New Roman"/>
                <w:b/>
                <w:sz w:val="28"/>
                <w:lang w:val="en-US" w:bidi="es-ES"/>
              </w:rPr>
              <w:t>Solicitud de apertura de la cuenta adicional</w:t>
            </w:r>
            <w:r w:rsidRPr="0038143C">
              <w:rPr>
                <w:rFonts w:ascii="Times New Roman" w:hAnsi="Times New Roman" w:cs="Times New Roman"/>
                <w:sz w:val="28"/>
                <w:lang w:val="en-US" w:bidi="es-ES"/>
              </w:rPr>
              <w:t xml:space="preserve"> — solicitud formalizada conforme al modelo del Banco para la apertura de la Cuenta (Cuentas) en base al contrato celebrado.</w:t>
            </w:r>
          </w:p>
        </w:tc>
      </w:tr>
      <w:tr w:rsidR="0038143C" w:rsidRPr="006E2984" w14:paraId="58932DF7" w14:textId="179460F8" w:rsidTr="0038143C">
        <w:tc>
          <w:tcPr>
            <w:tcW w:w="4673" w:type="dxa"/>
            <w:shd w:val="clear" w:color="auto" w:fill="auto"/>
          </w:tcPr>
          <w:p w14:paraId="689288B3"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Клиент</w:t>
            </w:r>
            <w:r w:rsidRPr="00291757">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4" w:type="dxa"/>
            <w:shd w:val="clear" w:color="auto" w:fill="auto"/>
          </w:tcPr>
          <w:p w14:paraId="3258D612" w14:textId="2CC4D89B" w:rsidR="0038143C" w:rsidRPr="006E2984" w:rsidRDefault="0038143C" w:rsidP="0038143C">
            <w:pPr>
              <w:jc w:val="both"/>
              <w:rPr>
                <w:rFonts w:ascii="Times New Roman" w:hAnsi="Times New Roman" w:cs="Times New Roman"/>
                <w:b/>
                <w:sz w:val="28"/>
                <w:szCs w:val="28"/>
                <w:highlight w:val="yellow"/>
                <w:lang w:val="en-US"/>
              </w:rPr>
            </w:pPr>
            <w:r w:rsidRPr="006E2984">
              <w:rPr>
                <w:rFonts w:ascii="Times New Roman" w:hAnsi="Times New Roman" w:cs="Times New Roman"/>
                <w:b/>
                <w:sz w:val="28"/>
                <w:lang w:val="en-US" w:bidi="es-ES"/>
              </w:rPr>
              <w:t>Cliente</w:t>
            </w:r>
            <w:r w:rsidRPr="006E2984">
              <w:rPr>
                <w:rFonts w:ascii="Times New Roman" w:hAnsi="Times New Roman" w:cs="Times New Roman"/>
                <w:sz w:val="28"/>
                <w:lang w:val="en-US" w:bidi="es-ES"/>
              </w:rPr>
              <w:t xml:space="preserve"> — persona jurídica (a excepción de entidades de crédito), emprendedor autónomo, persona física que ejerce la práctica privada en el orden previsto por la legislación de la Federación de Rusia.</w:t>
            </w:r>
          </w:p>
        </w:tc>
      </w:tr>
      <w:tr w:rsidR="0038143C" w:rsidRPr="006E2984" w14:paraId="2D7E668D" w14:textId="1519516D" w:rsidTr="0038143C">
        <w:tc>
          <w:tcPr>
            <w:tcW w:w="4673" w:type="dxa"/>
            <w:shd w:val="clear" w:color="auto" w:fill="auto"/>
          </w:tcPr>
          <w:p w14:paraId="21574F00" w14:textId="77777777" w:rsidR="0038143C" w:rsidRPr="00291757" w:rsidRDefault="0038143C" w:rsidP="0038143C">
            <w:pPr>
              <w:autoSpaceDE w:val="0"/>
              <w:autoSpaceDN w:val="0"/>
              <w:adjustRightInd w:val="0"/>
              <w:jc w:val="both"/>
              <w:rPr>
                <w:rFonts w:ascii="Times New Roman" w:hAnsi="Times New Roman" w:cs="Times New Roman"/>
                <w:bCs/>
                <w:sz w:val="28"/>
                <w:szCs w:val="28"/>
              </w:rPr>
            </w:pPr>
            <w:r w:rsidRPr="00291757">
              <w:rPr>
                <w:rFonts w:ascii="Times New Roman" w:hAnsi="Times New Roman" w:cs="Times New Roman"/>
                <w:b/>
                <w:bCs/>
                <w:sz w:val="28"/>
                <w:szCs w:val="28"/>
              </w:rPr>
              <w:t xml:space="preserve">Платежные (расчетные) документы - </w:t>
            </w:r>
            <w:r w:rsidRPr="00291757">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4" w:type="dxa"/>
            <w:shd w:val="clear" w:color="auto" w:fill="auto"/>
          </w:tcPr>
          <w:p w14:paraId="075570C2" w14:textId="6F6E560D" w:rsidR="0038143C" w:rsidRPr="0038143C" w:rsidRDefault="0038143C" w:rsidP="0038143C">
            <w:pPr>
              <w:autoSpaceDE w:val="0"/>
              <w:autoSpaceDN w:val="0"/>
              <w:adjustRightInd w:val="0"/>
              <w:jc w:val="both"/>
              <w:rPr>
                <w:rFonts w:ascii="Times New Roman" w:hAnsi="Times New Roman" w:cs="Times New Roman"/>
                <w:b/>
                <w:bCs/>
                <w:sz w:val="28"/>
                <w:szCs w:val="28"/>
                <w:highlight w:val="yellow"/>
                <w:lang w:val="nl-NL"/>
              </w:rPr>
            </w:pPr>
            <w:r w:rsidRPr="0038143C">
              <w:rPr>
                <w:rFonts w:ascii="Times New Roman" w:hAnsi="Times New Roman" w:cs="Times New Roman"/>
                <w:b/>
                <w:sz w:val="28"/>
                <w:lang w:val="nl-NL" w:bidi="es-ES"/>
              </w:rPr>
              <w:t xml:space="preserve">Documentos de pago (contables) — </w:t>
            </w:r>
            <w:r w:rsidRPr="0038143C">
              <w:rPr>
                <w:rFonts w:ascii="Times New Roman" w:hAnsi="Times New Roman" w:cs="Times New Roman"/>
                <w:sz w:val="28"/>
                <w:lang w:val="nl-NL" w:bidi="es-ES"/>
              </w:rPr>
              <w:t>ordenes de pago, ordenes de cobro, solicitudes de pago, mandatos de pago, ordenes bancarias.</w:t>
            </w:r>
          </w:p>
        </w:tc>
      </w:tr>
      <w:tr w:rsidR="0038143C" w:rsidRPr="006E2984" w14:paraId="25077E8E" w14:textId="73D371C1" w:rsidTr="0038143C">
        <w:tc>
          <w:tcPr>
            <w:tcW w:w="4673" w:type="dxa"/>
            <w:shd w:val="clear" w:color="auto" w:fill="auto"/>
          </w:tcPr>
          <w:p w14:paraId="653107DC" w14:textId="77777777" w:rsidR="0038143C" w:rsidRPr="0038143C" w:rsidRDefault="0038143C" w:rsidP="0038143C">
            <w:pPr>
              <w:autoSpaceDE w:val="0"/>
              <w:autoSpaceDN w:val="0"/>
              <w:adjustRightInd w:val="0"/>
              <w:jc w:val="both"/>
              <w:rPr>
                <w:rFonts w:ascii="Times New Roman" w:eastAsia="Times New Roman" w:hAnsi="Times New Roman" w:cs="Times New Roman"/>
                <w:b/>
                <w:bCs/>
                <w:sz w:val="28"/>
                <w:szCs w:val="28"/>
                <w:lang w:val="nl-NL" w:eastAsia="ru-RU"/>
              </w:rPr>
            </w:pPr>
            <w:r w:rsidRPr="0038143C">
              <w:rPr>
                <w:rFonts w:ascii="Times New Roman" w:eastAsia="Times New Roman" w:hAnsi="Times New Roman" w:cs="Times New Roman"/>
                <w:b/>
                <w:bCs/>
                <w:sz w:val="28"/>
                <w:szCs w:val="28"/>
                <w:lang w:val="nl-NL" w:eastAsia="ru-RU"/>
              </w:rPr>
              <w:lastRenderedPageBreak/>
              <w:t xml:space="preserve"> </w:t>
            </w:r>
          </w:p>
        </w:tc>
        <w:tc>
          <w:tcPr>
            <w:tcW w:w="4674" w:type="dxa"/>
            <w:shd w:val="clear" w:color="auto" w:fill="auto"/>
          </w:tcPr>
          <w:p w14:paraId="11BFEA8F" w14:textId="40C172DA" w:rsidR="0038143C" w:rsidRPr="0038143C" w:rsidRDefault="0038143C" w:rsidP="0038143C">
            <w:pPr>
              <w:autoSpaceDE w:val="0"/>
              <w:autoSpaceDN w:val="0"/>
              <w:adjustRightInd w:val="0"/>
              <w:jc w:val="both"/>
              <w:rPr>
                <w:rFonts w:ascii="Times New Roman" w:eastAsia="Times New Roman" w:hAnsi="Times New Roman" w:cs="Times New Roman"/>
                <w:b/>
                <w:bCs/>
                <w:sz w:val="28"/>
                <w:szCs w:val="28"/>
                <w:highlight w:val="yellow"/>
                <w:lang w:val="nl-NL" w:eastAsia="ru-RU"/>
              </w:rPr>
            </w:pPr>
            <w:r w:rsidRPr="0038143C">
              <w:rPr>
                <w:rFonts w:ascii="Times New Roman" w:hAnsi="Times New Roman" w:cs="Times New Roman"/>
                <w:sz w:val="28"/>
                <w:lang w:val="nl-NL" w:bidi="es-ES"/>
              </w:rPr>
              <w:t xml:space="preserve"> </w:t>
            </w:r>
          </w:p>
        </w:tc>
      </w:tr>
      <w:tr w:rsidR="0038143C" w:rsidRPr="006E2984" w14:paraId="22A1E5AC" w14:textId="0A9623BA" w:rsidTr="0038143C">
        <w:tc>
          <w:tcPr>
            <w:tcW w:w="4673" w:type="dxa"/>
            <w:shd w:val="clear" w:color="auto" w:fill="auto"/>
          </w:tcPr>
          <w:p w14:paraId="2B8EDC30" w14:textId="77777777" w:rsidR="0038143C" w:rsidRPr="00291757" w:rsidRDefault="0038143C" w:rsidP="0038143C">
            <w:pPr>
              <w:jc w:val="both"/>
              <w:rPr>
                <w:rFonts w:ascii="Times New Roman" w:eastAsia="Times New Roman" w:hAnsi="Times New Roman" w:cs="Times New Roman"/>
                <w:bCs/>
                <w:sz w:val="28"/>
                <w:szCs w:val="28"/>
                <w:lang w:eastAsia="ru-RU"/>
              </w:rPr>
            </w:pPr>
            <w:r w:rsidRPr="00291757">
              <w:rPr>
                <w:rFonts w:ascii="Times New Roman" w:eastAsia="Times New Roman" w:hAnsi="Times New Roman" w:cs="Times New Roman"/>
                <w:b/>
                <w:bCs/>
                <w:sz w:val="28"/>
                <w:szCs w:val="28"/>
                <w:lang w:eastAsia="ru-RU"/>
              </w:rPr>
              <w:t xml:space="preserve">Распоряжения </w:t>
            </w:r>
            <w:r w:rsidRPr="00291757">
              <w:rPr>
                <w:rFonts w:ascii="Times New Roman" w:eastAsia="Times New Roman" w:hAnsi="Times New Roman" w:cs="Times New Roman"/>
                <w:bCs/>
                <w:sz w:val="28"/>
                <w:szCs w:val="28"/>
                <w:lang w:eastAsia="ru-RU"/>
              </w:rPr>
              <w:t>– Платежные (расчетные) и иные документы, составленные клиентами, 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674" w:type="dxa"/>
            <w:shd w:val="clear" w:color="auto" w:fill="auto"/>
          </w:tcPr>
          <w:p w14:paraId="3CE55DC1" w14:textId="70D29B6D" w:rsidR="0038143C" w:rsidRPr="006E2984" w:rsidRDefault="0038143C" w:rsidP="0038143C">
            <w:pPr>
              <w:jc w:val="both"/>
              <w:rPr>
                <w:rFonts w:ascii="Times New Roman" w:eastAsia="Times New Roman" w:hAnsi="Times New Roman" w:cs="Times New Roman"/>
                <w:b/>
                <w:bCs/>
                <w:sz w:val="28"/>
                <w:szCs w:val="28"/>
                <w:highlight w:val="yellow"/>
                <w:lang w:val="en-US" w:eastAsia="ru-RU"/>
              </w:rPr>
            </w:pPr>
            <w:r w:rsidRPr="006E2984">
              <w:rPr>
                <w:rFonts w:ascii="Times New Roman" w:hAnsi="Times New Roman" w:cs="Times New Roman"/>
                <w:b/>
                <w:sz w:val="28"/>
                <w:lang w:val="en-US" w:bidi="es-ES"/>
              </w:rPr>
              <w:t>Ordenaciones</w:t>
            </w:r>
            <w:r w:rsidRPr="006E2984">
              <w:rPr>
                <w:rFonts w:ascii="Times New Roman" w:hAnsi="Times New Roman" w:cs="Times New Roman"/>
                <w:sz w:val="28"/>
                <w:lang w:val="en-US" w:bidi="es-ES"/>
              </w:rPr>
              <w:t xml:space="preserve"> — Documentos de pago (contables) y otros documentos, otorgados por los clientes, prendadores, reclamantes de fondos, en base a los cuales el Banco efectúa la transferencia (entrega)/abono (recepción) de fondos monetarios a la cuenta del Cliente.</w:t>
            </w:r>
          </w:p>
        </w:tc>
      </w:tr>
      <w:tr w:rsidR="0038143C" w:rsidRPr="006E2984" w14:paraId="40E4EA50" w14:textId="464A7E05" w:rsidTr="0038143C">
        <w:tc>
          <w:tcPr>
            <w:tcW w:w="4673" w:type="dxa"/>
            <w:shd w:val="clear" w:color="auto" w:fill="auto"/>
          </w:tcPr>
          <w:p w14:paraId="37F4AEDB"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Сайт Банка</w:t>
            </w:r>
            <w:r w:rsidRPr="00291757">
              <w:rPr>
                <w:rFonts w:ascii="Times New Roman" w:hAnsi="Times New Roman" w:cs="Times New Roman"/>
                <w:sz w:val="28"/>
                <w:szCs w:val="28"/>
              </w:rPr>
              <w:t xml:space="preserve"> – официальный сайт Банка в сети Интернет </w:t>
            </w:r>
            <w:r w:rsidRPr="00291757">
              <w:rPr>
                <w:rFonts w:ascii="Times New Roman" w:hAnsi="Times New Roman"/>
                <w:sz w:val="28"/>
                <w:szCs w:val="28"/>
                <w:lang w:val="en-US"/>
              </w:rPr>
              <w:t>https</w:t>
            </w:r>
            <w:r w:rsidRPr="00291757">
              <w:rPr>
                <w:rFonts w:ascii="Times New Roman" w:hAnsi="Times New Roman"/>
                <w:sz w:val="28"/>
                <w:szCs w:val="28"/>
              </w:rPr>
              <w:t>://</w:t>
            </w:r>
            <w:hyperlink r:id="rId12" w:history="1">
              <w:r w:rsidRPr="00291757">
                <w:rPr>
                  <w:rStyle w:val="a4"/>
                  <w:rFonts w:ascii="Times New Roman" w:hAnsi="Times New Roman" w:cs="Times New Roman"/>
                  <w:color w:val="auto"/>
                  <w:sz w:val="28"/>
                  <w:szCs w:val="28"/>
                  <w:lang w:val="en-US"/>
                </w:rPr>
                <w:t>evrofinance</w:t>
              </w:r>
              <w:r w:rsidRPr="00291757">
                <w:rPr>
                  <w:rStyle w:val="a4"/>
                  <w:rFonts w:ascii="Times New Roman" w:hAnsi="Times New Roman" w:cs="Times New Roman"/>
                  <w:color w:val="auto"/>
                  <w:sz w:val="28"/>
                  <w:szCs w:val="28"/>
                </w:rPr>
                <w:t>.</w:t>
              </w:r>
              <w:r w:rsidRPr="00291757">
                <w:rPr>
                  <w:rStyle w:val="a4"/>
                  <w:rFonts w:ascii="Times New Roman" w:hAnsi="Times New Roman" w:cs="Times New Roman"/>
                  <w:color w:val="auto"/>
                  <w:sz w:val="28"/>
                  <w:szCs w:val="28"/>
                  <w:lang w:val="en-US"/>
                </w:rPr>
                <w:t>ru</w:t>
              </w:r>
            </w:hyperlink>
            <w:r w:rsidRPr="00291757">
              <w:rPr>
                <w:rFonts w:ascii="Times New Roman" w:hAnsi="Times New Roman" w:cs="Times New Roman"/>
                <w:sz w:val="28"/>
                <w:szCs w:val="28"/>
              </w:rPr>
              <w:t>.</w:t>
            </w:r>
          </w:p>
        </w:tc>
        <w:tc>
          <w:tcPr>
            <w:tcW w:w="4674" w:type="dxa"/>
            <w:shd w:val="clear" w:color="auto" w:fill="auto"/>
          </w:tcPr>
          <w:p w14:paraId="32D1558B" w14:textId="033F80A0" w:rsidR="0038143C" w:rsidRPr="006E2984" w:rsidRDefault="0038143C" w:rsidP="0038143C">
            <w:pPr>
              <w:jc w:val="both"/>
              <w:rPr>
                <w:rFonts w:ascii="Times New Roman" w:hAnsi="Times New Roman" w:cs="Times New Roman"/>
                <w:b/>
                <w:sz w:val="28"/>
                <w:szCs w:val="28"/>
                <w:highlight w:val="yellow"/>
                <w:lang w:val="en-US"/>
              </w:rPr>
            </w:pPr>
            <w:r w:rsidRPr="006E2984">
              <w:rPr>
                <w:rFonts w:ascii="Times New Roman" w:hAnsi="Times New Roman" w:cs="Times New Roman"/>
                <w:b/>
                <w:sz w:val="28"/>
                <w:lang w:val="en-US" w:bidi="es-ES"/>
              </w:rPr>
              <w:t>Sitio del Banco</w:t>
            </w:r>
            <w:r w:rsidRPr="006E2984">
              <w:rPr>
                <w:rFonts w:ascii="Times New Roman" w:hAnsi="Times New Roman" w:cs="Times New Roman"/>
                <w:sz w:val="28"/>
                <w:lang w:val="en-US" w:bidi="es-ES"/>
              </w:rPr>
              <w:t xml:space="preserve"> — sitio oficial del Banco en Internet https://</w:t>
            </w:r>
            <w:hyperlink r:id="rId13" w:history="1">
              <w:r w:rsidRPr="006E2984">
                <w:rPr>
                  <w:rStyle w:val="a4"/>
                  <w:rFonts w:ascii="Times New Roman" w:hAnsi="Times New Roman" w:cs="Times New Roman"/>
                  <w:sz w:val="28"/>
                  <w:lang w:val="en-US" w:bidi="es-ES"/>
                </w:rPr>
                <w:t>evrofinance.ru</w:t>
              </w:r>
            </w:hyperlink>
            <w:r w:rsidRPr="006E2984">
              <w:rPr>
                <w:rFonts w:ascii="Times New Roman" w:hAnsi="Times New Roman" w:cs="Times New Roman"/>
                <w:sz w:val="28"/>
                <w:lang w:val="en-US" w:bidi="es-ES"/>
              </w:rPr>
              <w:t>.</w:t>
            </w:r>
          </w:p>
        </w:tc>
      </w:tr>
      <w:tr w:rsidR="0038143C" w:rsidRPr="006E2984" w14:paraId="2FC70CF3" w14:textId="23CB732A" w:rsidTr="0038143C">
        <w:tc>
          <w:tcPr>
            <w:tcW w:w="4673" w:type="dxa"/>
            <w:shd w:val="clear" w:color="auto" w:fill="auto"/>
          </w:tcPr>
          <w:p w14:paraId="28FDE857" w14:textId="77777777" w:rsidR="0038143C" w:rsidRPr="00291757" w:rsidRDefault="0038143C" w:rsidP="0038143C">
            <w:pPr>
              <w:pStyle w:val="Default"/>
              <w:jc w:val="both"/>
              <w:rPr>
                <w:sz w:val="28"/>
                <w:szCs w:val="28"/>
              </w:rPr>
            </w:pPr>
            <w:r w:rsidRPr="00291757">
              <w:rPr>
                <w:b/>
                <w:sz w:val="28"/>
                <w:szCs w:val="28"/>
              </w:rPr>
              <w:t xml:space="preserve">Система - </w:t>
            </w:r>
            <w:r w:rsidRPr="00291757">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tc>
        <w:tc>
          <w:tcPr>
            <w:tcW w:w="4674" w:type="dxa"/>
            <w:shd w:val="clear" w:color="auto" w:fill="auto"/>
          </w:tcPr>
          <w:p w14:paraId="4F0DD88A" w14:textId="5607AF8F" w:rsidR="0038143C" w:rsidRPr="0038143C" w:rsidRDefault="0038143C" w:rsidP="0038143C">
            <w:pPr>
              <w:pStyle w:val="Default"/>
              <w:jc w:val="both"/>
              <w:rPr>
                <w:b/>
                <w:sz w:val="28"/>
                <w:szCs w:val="28"/>
                <w:highlight w:val="yellow"/>
                <w:lang w:val="en-US"/>
              </w:rPr>
            </w:pPr>
            <w:r w:rsidRPr="0038143C">
              <w:rPr>
                <w:b/>
                <w:sz w:val="28"/>
                <w:lang w:val="en-US" w:bidi="es-ES"/>
              </w:rPr>
              <w:t>Sistema</w:t>
            </w:r>
            <w:r w:rsidRPr="0038143C">
              <w:rPr>
                <w:sz w:val="28"/>
                <w:lang w:val="en-US" w:bidi="es-ES"/>
              </w:rPr>
              <w:t xml:space="preserve"> – sistema electrónico de servicio bancario a distancia , cuyo uso se regula por un contrato/acuerdo especial celebrado entre las Partes.</w:t>
            </w:r>
          </w:p>
        </w:tc>
      </w:tr>
      <w:tr w:rsidR="0038143C" w:rsidRPr="006E2984" w14:paraId="366479E2" w14:textId="61390E82" w:rsidTr="0038143C">
        <w:tc>
          <w:tcPr>
            <w:tcW w:w="4673" w:type="dxa"/>
            <w:shd w:val="clear" w:color="auto" w:fill="auto"/>
          </w:tcPr>
          <w:p w14:paraId="02489ABA" w14:textId="77777777" w:rsidR="0038143C" w:rsidRPr="0038143C" w:rsidRDefault="0038143C" w:rsidP="0038143C">
            <w:pPr>
              <w:jc w:val="both"/>
              <w:rPr>
                <w:rFonts w:ascii="Times New Roman" w:hAnsi="Times New Roman" w:cs="Times New Roman"/>
                <w:b/>
                <w:sz w:val="28"/>
                <w:szCs w:val="28"/>
                <w:lang w:val="en-US"/>
              </w:rPr>
            </w:pPr>
          </w:p>
        </w:tc>
        <w:tc>
          <w:tcPr>
            <w:tcW w:w="4674" w:type="dxa"/>
            <w:shd w:val="clear" w:color="auto" w:fill="auto"/>
          </w:tcPr>
          <w:p w14:paraId="64EE6C0A" w14:textId="77777777" w:rsidR="0038143C" w:rsidRPr="0038143C" w:rsidRDefault="0038143C" w:rsidP="0038143C">
            <w:pPr>
              <w:jc w:val="both"/>
              <w:rPr>
                <w:rFonts w:ascii="Times New Roman" w:hAnsi="Times New Roman" w:cs="Times New Roman"/>
                <w:b/>
                <w:sz w:val="28"/>
                <w:szCs w:val="28"/>
                <w:highlight w:val="yellow"/>
                <w:lang w:val="en-US"/>
              </w:rPr>
            </w:pPr>
          </w:p>
        </w:tc>
      </w:tr>
      <w:tr w:rsidR="0038143C" w:rsidRPr="006E2984" w14:paraId="11F35498" w14:textId="29B39B2B" w:rsidTr="0038143C">
        <w:tc>
          <w:tcPr>
            <w:tcW w:w="4673" w:type="dxa"/>
            <w:shd w:val="clear" w:color="auto" w:fill="auto"/>
          </w:tcPr>
          <w:p w14:paraId="47A4A24E"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Стороны</w:t>
            </w:r>
            <w:r w:rsidRPr="00291757">
              <w:rPr>
                <w:rFonts w:ascii="Times New Roman" w:hAnsi="Times New Roman" w:cs="Times New Roman"/>
                <w:sz w:val="28"/>
                <w:szCs w:val="28"/>
              </w:rPr>
              <w:t xml:space="preserve"> – Банк и Клиент (совместно или по отдельности).</w:t>
            </w:r>
          </w:p>
        </w:tc>
        <w:tc>
          <w:tcPr>
            <w:tcW w:w="4674" w:type="dxa"/>
            <w:shd w:val="clear" w:color="auto" w:fill="auto"/>
          </w:tcPr>
          <w:p w14:paraId="6A548ACC" w14:textId="5A2FDD57" w:rsidR="0038143C" w:rsidRPr="0038143C" w:rsidRDefault="0038143C" w:rsidP="0038143C">
            <w:pPr>
              <w:jc w:val="both"/>
              <w:rPr>
                <w:rFonts w:ascii="Times New Roman" w:hAnsi="Times New Roman" w:cs="Times New Roman"/>
                <w:b/>
                <w:sz w:val="28"/>
                <w:szCs w:val="28"/>
                <w:highlight w:val="yellow"/>
                <w:lang w:val="en-US"/>
              </w:rPr>
            </w:pPr>
            <w:r w:rsidRPr="0038143C">
              <w:rPr>
                <w:rFonts w:ascii="Times New Roman" w:hAnsi="Times New Roman" w:cs="Times New Roman"/>
                <w:b/>
                <w:sz w:val="28"/>
                <w:lang w:val="en-US" w:bidi="es-ES"/>
              </w:rPr>
              <w:t>Partes</w:t>
            </w:r>
            <w:r w:rsidRPr="0038143C">
              <w:rPr>
                <w:rFonts w:ascii="Times New Roman" w:hAnsi="Times New Roman" w:cs="Times New Roman"/>
                <w:sz w:val="28"/>
                <w:lang w:val="en-US" w:bidi="es-ES"/>
              </w:rPr>
              <w:t xml:space="preserve"> — El Banco y el Cliente (en conjunto o por separado).</w:t>
            </w:r>
          </w:p>
        </w:tc>
      </w:tr>
      <w:tr w:rsidR="0038143C" w:rsidRPr="006E2984" w14:paraId="244063F3" w14:textId="485DAD91" w:rsidTr="0038143C">
        <w:tc>
          <w:tcPr>
            <w:tcW w:w="4673" w:type="dxa"/>
            <w:shd w:val="clear" w:color="auto" w:fill="auto"/>
          </w:tcPr>
          <w:p w14:paraId="3F00FEEB" w14:textId="77777777" w:rsidR="0038143C" w:rsidRPr="00291757" w:rsidRDefault="0038143C" w:rsidP="0038143C">
            <w:pPr>
              <w:pStyle w:val="Default"/>
              <w:spacing w:after="240"/>
              <w:jc w:val="both"/>
              <w:rPr>
                <w:sz w:val="28"/>
                <w:szCs w:val="28"/>
              </w:rPr>
            </w:pPr>
            <w:r w:rsidRPr="00291757">
              <w:rPr>
                <w:b/>
                <w:sz w:val="28"/>
                <w:szCs w:val="28"/>
              </w:rPr>
              <w:t>Счет</w:t>
            </w:r>
            <w:r w:rsidRPr="00291757">
              <w:rPr>
                <w:sz w:val="28"/>
                <w:szCs w:val="28"/>
              </w:rPr>
              <w:t xml:space="preserve"> – </w:t>
            </w:r>
            <w:r w:rsidRPr="00291757">
              <w:rPr>
                <w:bCs/>
                <w:sz w:val="28"/>
                <w:szCs w:val="28"/>
              </w:rPr>
              <w:t>расчетный</w:t>
            </w:r>
            <w:r w:rsidRPr="00291757">
              <w:rPr>
                <w:sz w:val="28"/>
                <w:szCs w:val="28"/>
              </w:rPr>
              <w:t xml:space="preserve"> счет Клиента, открытый (открываемый) в Банке. Если прямо не предусмотрено иное, то термин «Счет», используемый в единственном числе, может предполагать множественное число, и наоборот.</w:t>
            </w:r>
          </w:p>
        </w:tc>
        <w:tc>
          <w:tcPr>
            <w:tcW w:w="4674" w:type="dxa"/>
            <w:shd w:val="clear" w:color="auto" w:fill="auto"/>
          </w:tcPr>
          <w:p w14:paraId="4CD87E60" w14:textId="57DD3614" w:rsidR="0038143C" w:rsidRPr="0038143C" w:rsidRDefault="0038143C" w:rsidP="0038143C">
            <w:pPr>
              <w:pStyle w:val="Default"/>
              <w:spacing w:after="240"/>
              <w:jc w:val="both"/>
              <w:rPr>
                <w:b/>
                <w:sz w:val="28"/>
                <w:szCs w:val="28"/>
                <w:highlight w:val="yellow"/>
                <w:lang w:val="en-US"/>
              </w:rPr>
            </w:pPr>
            <w:r w:rsidRPr="0038143C">
              <w:rPr>
                <w:b/>
                <w:sz w:val="28"/>
                <w:lang w:val="en-US" w:bidi="es-ES"/>
              </w:rPr>
              <w:t>Cuenta</w:t>
            </w:r>
            <w:r w:rsidRPr="0038143C">
              <w:rPr>
                <w:sz w:val="28"/>
                <w:lang w:val="en-US" w:bidi="es-ES"/>
              </w:rPr>
              <w:t xml:space="preserve"> — cuenta corriente del Cliente abierta (por abrir) en el Banco. Salvo indicación explícita en contrario, el término «Cuenta», utilizado en singular, puede suponer el plural, y viceversa.</w:t>
            </w:r>
          </w:p>
        </w:tc>
      </w:tr>
      <w:tr w:rsidR="0038143C" w:rsidRPr="006E2984" w14:paraId="26C835B0" w14:textId="2874F587" w:rsidTr="0038143C">
        <w:tc>
          <w:tcPr>
            <w:tcW w:w="4673" w:type="dxa"/>
            <w:shd w:val="clear" w:color="auto" w:fill="auto"/>
          </w:tcPr>
          <w:p w14:paraId="55472E4D"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Тарифы</w:t>
            </w:r>
            <w:r w:rsidRPr="00291757">
              <w:rPr>
                <w:rFonts w:ascii="Times New Roman" w:hAnsi="Times New Roman" w:cs="Times New Roman"/>
                <w:sz w:val="28"/>
                <w:szCs w:val="28"/>
              </w:rPr>
              <w:t xml:space="preserve"> – действующая редакция «Тарифов комиссионного вознаграждения АО АКБ «ЕВРОФИНАНС МОСНАРБАНК» за выполнение поручений клиентов-юридических лиц». </w:t>
            </w:r>
          </w:p>
        </w:tc>
        <w:tc>
          <w:tcPr>
            <w:tcW w:w="4674" w:type="dxa"/>
            <w:shd w:val="clear" w:color="auto" w:fill="auto"/>
          </w:tcPr>
          <w:p w14:paraId="29FC0EEA" w14:textId="6516F021" w:rsidR="0038143C" w:rsidRPr="006E2984" w:rsidRDefault="0038143C" w:rsidP="0038143C">
            <w:pPr>
              <w:jc w:val="both"/>
              <w:rPr>
                <w:rFonts w:ascii="Times New Roman" w:hAnsi="Times New Roman" w:cs="Times New Roman"/>
                <w:b/>
                <w:sz w:val="28"/>
                <w:szCs w:val="28"/>
                <w:highlight w:val="yellow"/>
                <w:lang w:val="en-US"/>
              </w:rPr>
            </w:pPr>
            <w:r w:rsidRPr="006E2984">
              <w:rPr>
                <w:rFonts w:ascii="Times New Roman" w:hAnsi="Times New Roman" w:cs="Times New Roman"/>
                <w:b/>
                <w:sz w:val="28"/>
                <w:lang w:val="en-US" w:bidi="es-ES"/>
              </w:rPr>
              <w:t>Tarifas</w:t>
            </w:r>
            <w:r w:rsidRPr="006E2984">
              <w:rPr>
                <w:rFonts w:ascii="Times New Roman" w:hAnsi="Times New Roman" w:cs="Times New Roman"/>
                <w:sz w:val="28"/>
                <w:lang w:val="en-US" w:bidi="es-ES"/>
              </w:rPr>
              <w:t xml:space="preserve"> — versión vigente de las «Tarifas de las comisiones de Evrofinance Mosnarbank cobradas por ejecución de las órdenes de clientes personas jurídicas». </w:t>
            </w:r>
          </w:p>
        </w:tc>
      </w:tr>
      <w:tr w:rsidR="0038143C" w:rsidRPr="006E2984" w14:paraId="14814084" w14:textId="45D4FCCD" w:rsidTr="0038143C">
        <w:tc>
          <w:tcPr>
            <w:tcW w:w="4673" w:type="dxa"/>
            <w:shd w:val="clear" w:color="auto" w:fill="auto"/>
          </w:tcPr>
          <w:p w14:paraId="69C0621F"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Уполномоченный представитель</w:t>
            </w:r>
            <w:r w:rsidRPr="00291757">
              <w:rPr>
                <w:rFonts w:ascii="Times New Roman" w:hAnsi="Times New Roman" w:cs="Times New Roman"/>
                <w:sz w:val="28"/>
                <w:szCs w:val="28"/>
              </w:rPr>
              <w:t xml:space="preserve"> – физическое лицо (представитель Клиента) и (или) работник Банка, которому соответствующей Стороной предоставлены полномочия на подписание соответствующих документов.</w:t>
            </w:r>
          </w:p>
        </w:tc>
        <w:tc>
          <w:tcPr>
            <w:tcW w:w="4674" w:type="dxa"/>
            <w:shd w:val="clear" w:color="auto" w:fill="auto"/>
          </w:tcPr>
          <w:p w14:paraId="16F31D7E" w14:textId="75AF6663" w:rsidR="0038143C" w:rsidRPr="006E2984" w:rsidRDefault="0038143C" w:rsidP="0038143C">
            <w:pPr>
              <w:jc w:val="both"/>
              <w:rPr>
                <w:rFonts w:ascii="Times New Roman" w:hAnsi="Times New Roman" w:cs="Times New Roman"/>
                <w:b/>
                <w:sz w:val="28"/>
                <w:szCs w:val="28"/>
                <w:highlight w:val="yellow"/>
                <w:lang w:val="en-US"/>
              </w:rPr>
            </w:pPr>
            <w:r w:rsidRPr="006E2984">
              <w:rPr>
                <w:rFonts w:ascii="Times New Roman" w:hAnsi="Times New Roman" w:cs="Times New Roman"/>
                <w:b/>
                <w:sz w:val="28"/>
                <w:lang w:val="en-US" w:bidi="es-ES"/>
              </w:rPr>
              <w:t>Representante autorizado</w:t>
            </w:r>
            <w:r w:rsidRPr="006E2984">
              <w:rPr>
                <w:rFonts w:ascii="Times New Roman" w:hAnsi="Times New Roman" w:cs="Times New Roman"/>
                <w:sz w:val="28"/>
                <w:lang w:val="en-US" w:bidi="es-ES"/>
              </w:rPr>
              <w:t xml:space="preserve"> — persona física (representante del Cliente) y (o) empleado del Banco que dispone de facultades otorgadas por la Parte correspondiente para la firma de respectivos documentos.</w:t>
            </w:r>
          </w:p>
        </w:tc>
      </w:tr>
    </w:tbl>
    <w:p w14:paraId="6239D34D" w14:textId="77777777" w:rsidR="008E5D39" w:rsidRPr="006E2984" w:rsidRDefault="008E5D39">
      <w:pPr>
        <w:rPr>
          <w:lang w:val="en-US"/>
        </w:rPr>
      </w:pPr>
      <w:r w:rsidRPr="006E2984">
        <w:rPr>
          <w:lang w:val="en-U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6E2984" w14:paraId="0FCD06C8" w14:textId="07BF1629" w:rsidTr="0038143C">
        <w:tc>
          <w:tcPr>
            <w:tcW w:w="4673" w:type="dxa"/>
            <w:shd w:val="clear" w:color="auto" w:fill="auto"/>
          </w:tcPr>
          <w:p w14:paraId="3D94C818" w14:textId="65D2C76F"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lastRenderedPageBreak/>
              <w:t xml:space="preserve">Условия </w:t>
            </w:r>
            <w:r w:rsidRPr="00291757">
              <w:rPr>
                <w:rFonts w:ascii="Times New Roman" w:hAnsi="Times New Roman" w:cs="Times New Roman"/>
                <w:sz w:val="28"/>
                <w:szCs w:val="28"/>
              </w:rPr>
              <w:t>– настоящие 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4" w:type="dxa"/>
            <w:shd w:val="clear" w:color="auto" w:fill="auto"/>
          </w:tcPr>
          <w:p w14:paraId="48C1DCE4" w14:textId="14ED97E3" w:rsidR="0038143C" w:rsidRPr="006E2984" w:rsidRDefault="0038143C" w:rsidP="0038143C">
            <w:pPr>
              <w:jc w:val="both"/>
              <w:rPr>
                <w:rFonts w:ascii="Times New Roman" w:hAnsi="Times New Roman" w:cs="Times New Roman"/>
                <w:b/>
                <w:sz w:val="28"/>
                <w:szCs w:val="28"/>
                <w:highlight w:val="yellow"/>
                <w:lang w:val="en-US"/>
              </w:rPr>
            </w:pPr>
            <w:r w:rsidRPr="006E2984">
              <w:rPr>
                <w:rFonts w:ascii="Times New Roman" w:hAnsi="Times New Roman" w:cs="Times New Roman"/>
                <w:b/>
                <w:sz w:val="28"/>
                <w:lang w:val="en-US" w:bidi="es-ES"/>
              </w:rPr>
              <w:t>Condiciones</w:t>
            </w:r>
            <w:r w:rsidRPr="006E2984">
              <w:rPr>
                <w:rFonts w:ascii="Times New Roman" w:hAnsi="Times New Roman" w:cs="Times New Roman"/>
                <w:sz w:val="28"/>
                <w:lang w:val="en-US" w:bidi="es-ES"/>
              </w:rPr>
              <w:t xml:space="preserve"> — Condiciones de apertura y gestión de cuentas de personas jurídicas (a excepción de las entidades de crédito), emprendedores autónomos, personas físicas que ejercen la práctica privada en el orden previsto por la legislación de la Federación de Rusia, en Evrofinance Mosnarbank.</w:t>
            </w:r>
          </w:p>
        </w:tc>
      </w:tr>
      <w:tr w:rsidR="0038143C" w:rsidRPr="006E2984" w14:paraId="0D8DC705" w14:textId="5043E0EE" w:rsidTr="0038143C">
        <w:tc>
          <w:tcPr>
            <w:tcW w:w="4673" w:type="dxa"/>
            <w:shd w:val="clear" w:color="auto" w:fill="auto"/>
          </w:tcPr>
          <w:p w14:paraId="4789D3C3" w14:textId="77777777" w:rsidR="0038143C" w:rsidRPr="00291757" w:rsidRDefault="0038143C" w:rsidP="0038143C">
            <w:pPr>
              <w:jc w:val="both"/>
              <w:rPr>
                <w:rFonts w:ascii="Times New Roman" w:hAnsi="Times New Roman" w:cs="Times New Roman"/>
                <w:sz w:val="28"/>
                <w:szCs w:val="28"/>
              </w:rPr>
            </w:pPr>
            <w:r w:rsidRPr="006E2984">
              <w:rPr>
                <w:rFonts w:ascii="Times New Roman" w:hAnsi="Times New Roman" w:cs="Times New Roman"/>
                <w:b/>
                <w:sz w:val="28"/>
                <w:szCs w:val="28"/>
                <w:lang w:val="en-US"/>
              </w:rPr>
              <w:t xml:space="preserve"> </w:t>
            </w:r>
            <w:r w:rsidRPr="00291757">
              <w:rPr>
                <w:rFonts w:ascii="Times New Roman" w:hAnsi="Times New Roman" w:cs="Times New Roman"/>
                <w:b/>
                <w:sz w:val="28"/>
                <w:szCs w:val="28"/>
              </w:rPr>
              <w:t>Федеральный закон №115-ФЗ</w:t>
            </w:r>
            <w:r w:rsidRPr="00291757">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в действующей редакции.</w:t>
            </w:r>
          </w:p>
        </w:tc>
        <w:tc>
          <w:tcPr>
            <w:tcW w:w="4674" w:type="dxa"/>
            <w:shd w:val="clear" w:color="auto" w:fill="auto"/>
          </w:tcPr>
          <w:p w14:paraId="5718FCF3" w14:textId="6DCC7184" w:rsidR="0038143C" w:rsidRPr="0038143C" w:rsidRDefault="0038143C" w:rsidP="0038143C">
            <w:pPr>
              <w:jc w:val="both"/>
              <w:rPr>
                <w:rFonts w:ascii="Times New Roman" w:hAnsi="Times New Roman" w:cs="Times New Roman"/>
                <w:b/>
                <w:sz w:val="28"/>
                <w:szCs w:val="28"/>
                <w:highlight w:val="yellow"/>
                <w:lang w:val="en-US"/>
              </w:rPr>
            </w:pPr>
            <w:r>
              <w:rPr>
                <w:rFonts w:ascii="Times New Roman" w:hAnsi="Times New Roman" w:cs="Times New Roman"/>
                <w:b/>
                <w:sz w:val="28"/>
                <w:lang w:bidi="es-ES"/>
              </w:rPr>
              <w:t xml:space="preserve"> </w:t>
            </w:r>
            <w:r w:rsidRPr="0038143C">
              <w:rPr>
                <w:rFonts w:ascii="Times New Roman" w:hAnsi="Times New Roman" w:cs="Times New Roman"/>
                <w:b/>
                <w:sz w:val="28"/>
                <w:lang w:val="en-US" w:bidi="es-ES"/>
              </w:rPr>
              <w:t>Ley Federal No. 115-FZ</w:t>
            </w:r>
            <w:r w:rsidRPr="0038143C">
              <w:rPr>
                <w:rFonts w:ascii="Times New Roman" w:hAnsi="Times New Roman" w:cs="Times New Roman"/>
                <w:sz w:val="28"/>
                <w:lang w:val="en-US" w:bidi="es-ES"/>
              </w:rPr>
              <w:t xml:space="preserve"> — Ley Federal No. 115-FZ del 07.08.2001 «Sobre la prevención del blanqueo (lavado) de ingresos obtenidos por vía criminal, y financiación del terrorismo» en la versión vigente.</w:t>
            </w:r>
          </w:p>
        </w:tc>
      </w:tr>
      <w:tr w:rsidR="0038143C" w:rsidRPr="006E2984" w14:paraId="37F86D08" w14:textId="74ACE518" w:rsidTr="0038143C">
        <w:tc>
          <w:tcPr>
            <w:tcW w:w="4673" w:type="dxa"/>
            <w:shd w:val="clear" w:color="auto" w:fill="auto"/>
          </w:tcPr>
          <w:p w14:paraId="1318C2DE"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b/>
                <w:sz w:val="28"/>
                <w:szCs w:val="28"/>
              </w:rPr>
              <w:t xml:space="preserve">Федеральный закон №152-ФЗ - </w:t>
            </w:r>
            <w:r w:rsidRPr="00291757">
              <w:rPr>
                <w:rFonts w:ascii="Times New Roman" w:hAnsi="Times New Roman" w:cs="Times New Roman"/>
                <w:sz w:val="28"/>
                <w:szCs w:val="28"/>
              </w:rPr>
              <w:t>Федеральный закон от 27.07.2006 г. №152-ФЗ «О персональных данных».</w:t>
            </w:r>
          </w:p>
        </w:tc>
        <w:tc>
          <w:tcPr>
            <w:tcW w:w="4674" w:type="dxa"/>
            <w:shd w:val="clear" w:color="auto" w:fill="auto"/>
          </w:tcPr>
          <w:p w14:paraId="27DDBC5C" w14:textId="47AE7080" w:rsidR="0038143C" w:rsidRPr="0038143C" w:rsidRDefault="0038143C" w:rsidP="0038143C">
            <w:pPr>
              <w:jc w:val="both"/>
              <w:rPr>
                <w:rFonts w:ascii="Times New Roman" w:hAnsi="Times New Roman" w:cs="Times New Roman"/>
                <w:b/>
                <w:sz w:val="28"/>
                <w:szCs w:val="28"/>
                <w:highlight w:val="yellow"/>
                <w:lang w:val="en-US"/>
              </w:rPr>
            </w:pPr>
            <w:r w:rsidRPr="0038143C">
              <w:rPr>
                <w:rFonts w:ascii="Times New Roman" w:hAnsi="Times New Roman" w:cs="Times New Roman"/>
                <w:b/>
                <w:sz w:val="28"/>
                <w:lang w:val="en-US" w:bidi="es-ES"/>
              </w:rPr>
              <w:t>Ley Federal No. 152-FZ</w:t>
            </w:r>
            <w:r w:rsidRPr="0038143C">
              <w:rPr>
                <w:rFonts w:ascii="Times New Roman" w:hAnsi="Times New Roman" w:cs="Times New Roman"/>
                <w:sz w:val="28"/>
                <w:lang w:val="en-US" w:bidi="es-ES"/>
              </w:rPr>
              <w:t xml:space="preserve"> — Ley Federal No. 152-FZ del 27.07.2006 «Sobre los datos personales».</w:t>
            </w:r>
          </w:p>
        </w:tc>
      </w:tr>
      <w:tr w:rsidR="0038143C" w:rsidRPr="00291757" w14:paraId="2F53A76F" w14:textId="008FEBF8" w:rsidTr="0038143C">
        <w:tc>
          <w:tcPr>
            <w:tcW w:w="4673" w:type="dxa"/>
            <w:shd w:val="clear" w:color="auto" w:fill="auto"/>
          </w:tcPr>
          <w:p w14:paraId="507B9017" w14:textId="3D7A195B" w:rsidR="0038143C" w:rsidRPr="0014622D" w:rsidRDefault="0038143C" w:rsidP="0038143C">
            <w:pPr>
              <w:jc w:val="center"/>
              <w:rPr>
                <w:rFonts w:ascii="Times New Roman" w:hAnsi="Times New Roman" w:cs="Times New Roman"/>
                <w:b/>
                <w:sz w:val="28"/>
                <w:szCs w:val="28"/>
              </w:rPr>
            </w:pPr>
            <w:r>
              <w:rPr>
                <w:rFonts w:ascii="Times New Roman" w:hAnsi="Times New Roman" w:cs="Times New Roman"/>
                <w:b/>
                <w:sz w:val="28"/>
                <w:szCs w:val="28"/>
              </w:rPr>
              <w:t>2.</w:t>
            </w:r>
            <w:r w:rsidRPr="00291757">
              <w:rPr>
                <w:rFonts w:ascii="Times New Roman" w:hAnsi="Times New Roman" w:cs="Times New Roman"/>
                <w:b/>
                <w:sz w:val="28"/>
                <w:szCs w:val="28"/>
              </w:rPr>
              <w:tab/>
            </w:r>
            <w:r w:rsidRPr="0014622D">
              <w:rPr>
                <w:rFonts w:ascii="Times New Roman" w:hAnsi="Times New Roman" w:cs="Times New Roman"/>
                <w:b/>
                <w:sz w:val="28"/>
                <w:szCs w:val="28"/>
              </w:rPr>
              <w:t>ОБЩИЕ ПОЛОЖЕНИЯ</w:t>
            </w:r>
          </w:p>
        </w:tc>
        <w:tc>
          <w:tcPr>
            <w:tcW w:w="4674" w:type="dxa"/>
            <w:shd w:val="clear" w:color="auto" w:fill="auto"/>
          </w:tcPr>
          <w:p w14:paraId="2C5C34B4" w14:textId="5A97F07D" w:rsidR="0038143C" w:rsidRPr="0014622D" w:rsidRDefault="0038143C" w:rsidP="00621182">
            <w:pPr>
              <w:jc w:val="center"/>
              <w:rPr>
                <w:rFonts w:ascii="Times New Roman" w:hAnsi="Times New Roman" w:cs="Times New Roman"/>
                <w:b/>
                <w:sz w:val="28"/>
                <w:szCs w:val="28"/>
                <w:highlight w:val="yellow"/>
              </w:rPr>
            </w:pPr>
            <w:r>
              <w:rPr>
                <w:rFonts w:ascii="Times New Roman" w:hAnsi="Times New Roman" w:cs="Times New Roman"/>
                <w:b/>
                <w:sz w:val="28"/>
                <w:szCs w:val="28"/>
              </w:rPr>
              <w:t>2.</w:t>
            </w:r>
            <w:r>
              <w:rPr>
                <w:rFonts w:ascii="Times New Roman" w:hAnsi="Times New Roman" w:cs="Times New Roman"/>
                <w:b/>
                <w:sz w:val="28"/>
                <w:szCs w:val="28"/>
              </w:rPr>
              <w:tab/>
            </w:r>
            <w:r>
              <w:rPr>
                <w:rFonts w:ascii="Times New Roman" w:hAnsi="Times New Roman" w:cs="Times New Roman"/>
                <w:b/>
                <w:sz w:val="28"/>
                <w:lang w:bidi="es-ES"/>
              </w:rPr>
              <w:t>DISPOSICIONES GENERALES</w:t>
            </w:r>
          </w:p>
        </w:tc>
      </w:tr>
      <w:tr w:rsidR="0038143C" w:rsidRPr="006E2984" w14:paraId="595B25BB" w14:textId="685EAC4A" w:rsidTr="0038143C">
        <w:tc>
          <w:tcPr>
            <w:tcW w:w="4673" w:type="dxa"/>
            <w:shd w:val="clear" w:color="auto" w:fill="auto"/>
          </w:tcPr>
          <w:p w14:paraId="374B2870"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 и условия осуществления расчетно-кассового обслуживания, а также возникающие в связи с этим права, обязанности и ответственность Сторон.  </w:t>
            </w:r>
          </w:p>
        </w:tc>
        <w:tc>
          <w:tcPr>
            <w:tcW w:w="4674" w:type="dxa"/>
            <w:shd w:val="clear" w:color="auto" w:fill="auto"/>
          </w:tcPr>
          <w:p w14:paraId="1304827E" w14:textId="03B013D9" w:rsidR="0038143C" w:rsidRPr="006E2984" w:rsidRDefault="0038143C" w:rsidP="0038143C">
            <w:pPr>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2.1. Las presentes Condiciones establecen el orden de celebración y rescisión del Contrato, de la apertura/cierre de la Cuenta (Cuentas) por el Banco y las condiciones de prestación de los servicios de caja y liquidación, asimismo los consiguientes derechos y obligaciones que surjan de los mismos.  </w:t>
            </w:r>
          </w:p>
        </w:tc>
      </w:tr>
      <w:tr w:rsidR="0038143C" w:rsidRPr="006E2984" w14:paraId="18ED22DF" w14:textId="2F0ED146" w:rsidTr="0038143C">
        <w:tc>
          <w:tcPr>
            <w:tcW w:w="4673" w:type="dxa"/>
            <w:shd w:val="clear" w:color="auto" w:fill="auto"/>
          </w:tcPr>
          <w:p w14:paraId="18C356FF"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2.2. Все отношения Сторон, связанные с открытием и ведением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674" w:type="dxa"/>
            <w:shd w:val="clear" w:color="auto" w:fill="auto"/>
          </w:tcPr>
          <w:p w14:paraId="667F386E" w14:textId="40C2CF61" w:rsidR="0038143C" w:rsidRPr="006E2984" w:rsidRDefault="0038143C" w:rsidP="0038143C">
            <w:pPr>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2.2. Todas las relaciones entre las partes, vinculadas con la apertura y gestión de la Cuenta, el plazo de vencimiento y el orden de rescisión de los correspondientes Contratos se rigen por las Condiciones, las Tarifas, los contratos (pactos) entre las Partes y por la legislación vigente de la Federación de Rusia.    </w:t>
            </w:r>
          </w:p>
        </w:tc>
      </w:tr>
    </w:tbl>
    <w:p w14:paraId="53E3A2B6" w14:textId="77777777" w:rsidR="008E5D39" w:rsidRPr="006E2984" w:rsidRDefault="008E5D39">
      <w:pPr>
        <w:rPr>
          <w:lang w:val="en-US"/>
        </w:rPr>
      </w:pPr>
      <w:r w:rsidRPr="006E2984">
        <w:rPr>
          <w:lang w:val="en-U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6E2984" w14:paraId="5608804C" w14:textId="39A4B12C" w:rsidTr="0038143C">
        <w:tc>
          <w:tcPr>
            <w:tcW w:w="4673" w:type="dxa"/>
            <w:shd w:val="clear" w:color="auto" w:fill="auto"/>
          </w:tcPr>
          <w:p w14:paraId="5C5F7B42" w14:textId="028C1A8F"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2.3. Условия не распространяются на открытие и ведение Счетов, не указанных в пункте 4.1. настоящих Условий.</w:t>
            </w:r>
          </w:p>
        </w:tc>
        <w:tc>
          <w:tcPr>
            <w:tcW w:w="4674" w:type="dxa"/>
            <w:shd w:val="clear" w:color="auto" w:fill="auto"/>
          </w:tcPr>
          <w:p w14:paraId="7E2DBD52" w14:textId="2350D9DC"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2.3. Las Condiciones no abarcan la apertura y gestión de las Cuentas no indicadas en el apartado 4.1 de las presentes Condiciones.</w:t>
            </w:r>
          </w:p>
        </w:tc>
      </w:tr>
      <w:tr w:rsidR="0038143C" w:rsidRPr="006E2984" w14:paraId="5F3AD58B" w14:textId="3BC4F8E9" w:rsidTr="0038143C">
        <w:tc>
          <w:tcPr>
            <w:tcW w:w="4673" w:type="dxa"/>
            <w:shd w:val="clear" w:color="auto" w:fill="auto"/>
          </w:tcPr>
          <w:p w14:paraId="1F2EBDFA"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2.4. Клиент, имеющий в Банке Счет (Счета), открытые не в соответствии с Условиями, вид, валюта и режим которого(ых) соответствует пункту 4.1.  Условий, вправе заключить с Банком соглашение о распространении на соответствующий Счет (Счета) Условий путем подачи Клиентом в Банк Заявления об изменении договора банковского счета</w:t>
            </w:r>
            <w:r w:rsidRPr="00291757">
              <w:rPr>
                <w:rStyle w:val="aa"/>
                <w:rFonts w:ascii="Times New Roman" w:hAnsi="Times New Roman" w:cs="Times New Roman"/>
                <w:sz w:val="28"/>
                <w:szCs w:val="28"/>
              </w:rPr>
              <w:footnoteReference w:id="2"/>
            </w:r>
            <w:r w:rsidRPr="00291757">
              <w:rPr>
                <w:rFonts w:ascii="Times New Roman" w:hAnsi="Times New Roman" w:cs="Times New Roman"/>
                <w:sz w:val="28"/>
                <w:szCs w:val="28"/>
              </w:rPr>
              <w:t xml:space="preserve">. С момента подписания Банком указанного заявления соответствующий договор (договоры) банковского счета считается(ются)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4" w:type="dxa"/>
            <w:shd w:val="clear" w:color="auto" w:fill="auto"/>
          </w:tcPr>
          <w:p w14:paraId="0E8DE1E2" w14:textId="65EDCFE8" w:rsidR="0038143C" w:rsidRPr="0038143C" w:rsidRDefault="0038143C" w:rsidP="008E5D39">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2.4. El Cliente que tenga en el Banco la Cuenta (Cuentas) abierta no conforme a las condiciones y cuyo tipo, moneda y régimen correspondan al apartado 4.1  de las Condiciones, tiene el derecho a celebrar con el Banco el acuerdo de adhesión de la Cuenta (Cuentas) a las Condiciones presentando al Banco la Solicitud de modificación del contrato de cuenta bancaria</w:t>
            </w:r>
            <w:r w:rsidR="008E5D39">
              <w:rPr>
                <w:rStyle w:val="aa"/>
                <w:rFonts w:ascii="Times New Roman" w:hAnsi="Times New Roman" w:cs="Times New Roman"/>
                <w:sz w:val="28"/>
                <w:lang w:val="en-US" w:bidi="es-ES"/>
              </w:rPr>
              <w:t>1</w:t>
            </w:r>
            <w:r w:rsidRPr="0038143C">
              <w:rPr>
                <w:rFonts w:ascii="Times New Roman" w:hAnsi="Times New Roman" w:cs="Times New Roman"/>
                <w:sz w:val="28"/>
                <w:lang w:val="en-US" w:bidi="es-ES"/>
              </w:rPr>
              <w:t xml:space="preserve">. A partir del momento de la firma por el Banco de la solicitud indicada, el contrato (contratos) de cuenta bancaria se considera vigente (vigentes) en la versión de tal solicitud y Condiciones y se consideran unidos en un nuevo Contrato (el número del Contrato se designa por el Banco, se considera como fecha del Contrato la fecha de firma de la Solicitud por el Banco; las notas sobre el número y la fecha del Contrato correspondiente se colocan por el Banco al firmarse la Solicitud de modificación del contrato de cuenta bancaria). </w:t>
            </w:r>
          </w:p>
        </w:tc>
      </w:tr>
      <w:tr w:rsidR="0038143C" w:rsidRPr="006E2984" w14:paraId="16F7F845" w14:textId="741F4968" w:rsidTr="0038143C">
        <w:tc>
          <w:tcPr>
            <w:tcW w:w="4673" w:type="dxa"/>
            <w:shd w:val="clear" w:color="auto" w:fill="auto"/>
          </w:tcPr>
          <w:p w14:paraId="6F1F1866"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w:t>
            </w:r>
            <w:r w:rsidRPr="00291757">
              <w:rPr>
                <w:rFonts w:ascii="Times New Roman" w:hAnsi="Times New Roman" w:cs="Times New Roman"/>
                <w:sz w:val="28"/>
                <w:szCs w:val="28"/>
              </w:rPr>
              <w:lastRenderedPageBreak/>
              <w:t xml:space="preserve">подписывается Уполномоченным представителем Банка с проставлением печати Банка. </w:t>
            </w:r>
          </w:p>
        </w:tc>
        <w:tc>
          <w:tcPr>
            <w:tcW w:w="4674" w:type="dxa"/>
            <w:shd w:val="clear" w:color="auto" w:fill="auto"/>
          </w:tcPr>
          <w:p w14:paraId="6F4FFE5C" w14:textId="35BCB345" w:rsidR="0038143C" w:rsidRPr="0038143C" w:rsidRDefault="0038143C" w:rsidP="0038143C">
            <w:pPr>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lastRenderedPageBreak/>
              <w:t xml:space="preserve">La solicitud indicada en el presente apartado se presenta al Banco por escrito en 2 (dos) ejemplares, uno de los cuales se devuelve al Cliente después de que el Banco firme la solicitud. </w:t>
            </w:r>
            <w:r w:rsidRPr="0038143C">
              <w:rPr>
                <w:rFonts w:ascii="Times New Roman" w:hAnsi="Times New Roman" w:cs="Times New Roman"/>
                <w:sz w:val="28"/>
                <w:lang w:val="en-US" w:bidi="es-ES"/>
              </w:rPr>
              <w:t xml:space="preserve">La solicitud se firma por el Representante </w:t>
            </w:r>
            <w:r w:rsidRPr="0038143C">
              <w:rPr>
                <w:rFonts w:ascii="Times New Roman" w:hAnsi="Times New Roman" w:cs="Times New Roman"/>
                <w:sz w:val="28"/>
                <w:lang w:val="en-US" w:bidi="es-ES"/>
              </w:rPr>
              <w:lastRenderedPageBreak/>
              <w:t xml:space="preserve">autorizado del Banco y llevará el sello del Banco. </w:t>
            </w:r>
          </w:p>
        </w:tc>
      </w:tr>
      <w:tr w:rsidR="0038143C" w:rsidRPr="006E2984" w14:paraId="00BA80B0" w14:textId="6ADDF8B2" w:rsidTr="0038143C">
        <w:tc>
          <w:tcPr>
            <w:tcW w:w="4673" w:type="dxa"/>
            <w:shd w:val="clear" w:color="auto" w:fill="auto"/>
          </w:tcPr>
          <w:p w14:paraId="41FC223E"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4" w:type="dxa"/>
            <w:shd w:val="clear" w:color="auto" w:fill="auto"/>
          </w:tcPr>
          <w:p w14:paraId="609AA672" w14:textId="7011A7B6"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2.5. El Cliente, al adherirse a las presentes Condiciones, confirma haber recibido los consentimientos por escrito para la entrega y tratamiento de los datos personales de sus representantes autorizados, cuyos datos personales se contengan en los documentos presentados por el Cliente, de conformidad con los requisitos de la Ley Federal No.152-FZ. El Cliente se hace responsable de todas las consecuencias desfavorables vinculadas con la falta de los consentimientos indicados.</w:t>
            </w:r>
          </w:p>
        </w:tc>
      </w:tr>
      <w:tr w:rsidR="0038143C" w:rsidRPr="006E2984" w14:paraId="0A763F82" w14:textId="27F03EE7" w:rsidTr="0038143C">
        <w:tc>
          <w:tcPr>
            <w:tcW w:w="4673" w:type="dxa"/>
            <w:shd w:val="clear" w:color="auto" w:fill="auto"/>
          </w:tcPr>
          <w:p w14:paraId="0DE7A374"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4" w:type="dxa"/>
            <w:shd w:val="clear" w:color="auto" w:fill="auto"/>
          </w:tcPr>
          <w:p w14:paraId="46A9F571" w14:textId="11AA6F86" w:rsidR="0038143C" w:rsidRPr="006E2984" w:rsidRDefault="0038143C" w:rsidP="0038143C">
            <w:pPr>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El tratamiento de datos personales se efectúa por el Banco con el fin de cumplir el Contrato, con el uso de los medios de automatización o sin el uso de los mismos, mediante la realización de las siguientes actividades: recogida, registro, sistematización, acumulación, almacenamiento, revisión (actualización, modificación), extracción, uso, transferencia (suministro, acceso), despersonalización, bloqueo, exclusión, destrucción de los datos personales, asimismo la facilitación de tal información a terceros en los casos previstos en la legislación vigente de la Federación de Rusia. </w:t>
            </w:r>
          </w:p>
        </w:tc>
      </w:tr>
      <w:tr w:rsidR="0038143C" w:rsidRPr="006E2984" w14:paraId="42C03436" w14:textId="0139BB82" w:rsidTr="0038143C">
        <w:tc>
          <w:tcPr>
            <w:tcW w:w="4673" w:type="dxa"/>
            <w:shd w:val="clear" w:color="auto" w:fill="auto"/>
          </w:tcPr>
          <w:p w14:paraId="756F1D33"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674" w:type="dxa"/>
            <w:shd w:val="clear" w:color="auto" w:fill="auto"/>
          </w:tcPr>
          <w:p w14:paraId="1EDB1A55" w14:textId="57476103"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 xml:space="preserve">La presente confirmación será vigente a partir de la fecha de adhesión del Cliente a las Condiciones y durante 5 (cinco) años posteriores a la terminación de su vigencia para el Cliente. </w:t>
            </w:r>
          </w:p>
        </w:tc>
      </w:tr>
      <w:tr w:rsidR="0038143C" w:rsidRPr="006E2984" w14:paraId="28CCBB2D" w14:textId="568DF9E2" w:rsidTr="0038143C">
        <w:tc>
          <w:tcPr>
            <w:tcW w:w="4673" w:type="dxa"/>
            <w:shd w:val="clear" w:color="auto" w:fill="auto"/>
          </w:tcPr>
          <w:p w14:paraId="629FD574"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w:t>
            </w:r>
            <w:r w:rsidRPr="00291757">
              <w:rPr>
                <w:rFonts w:ascii="Times New Roman" w:hAnsi="Times New Roman" w:cs="Times New Roman"/>
                <w:sz w:val="28"/>
                <w:szCs w:val="28"/>
              </w:rPr>
              <w:lastRenderedPageBreak/>
              <w:t xml:space="preserve">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674" w:type="dxa"/>
            <w:shd w:val="clear" w:color="auto" w:fill="auto"/>
          </w:tcPr>
          <w:p w14:paraId="1FB831A0" w14:textId="03C9A08C"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lastRenderedPageBreak/>
              <w:t xml:space="preserve">El Banco se obliga a cumplir con los principios y las reglas de tratamiento de datos personales, previstos en la Ley </w:t>
            </w:r>
            <w:r w:rsidRPr="0038143C">
              <w:rPr>
                <w:rFonts w:ascii="Times New Roman" w:hAnsi="Times New Roman" w:cs="Times New Roman"/>
                <w:sz w:val="28"/>
                <w:lang w:val="en-US" w:bidi="es-ES"/>
              </w:rPr>
              <w:lastRenderedPageBreak/>
              <w:t xml:space="preserve">Federal No.152-FZ, asegurar la confidencialidad y seguridad de los datos personales durante su tratamiento, en particular: adoptar las medidas jurídicas, organizativas y técnicas suficientes y necesarias para proteger los datos personales contra el acceso, destrucción, modificación, bloqueo, copia y suministro de los datos personales, no autorizados o accidentales, así como otras acciones ilegales con respecto a los datos personales, además de cumplir con todos los requisitos para la protección de datos personales establecidos en la Ley Federal No.152-FZ y los actos normativos consiguientes a la misma.   </w:t>
            </w:r>
          </w:p>
        </w:tc>
      </w:tr>
      <w:tr w:rsidR="0038143C" w:rsidRPr="006E2984" w14:paraId="0D7ECEE4" w14:textId="78549319" w:rsidTr="0038143C">
        <w:tc>
          <w:tcPr>
            <w:tcW w:w="4673" w:type="dxa"/>
            <w:shd w:val="clear" w:color="auto" w:fill="auto"/>
          </w:tcPr>
          <w:p w14:paraId="513586BD"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осуществляется в соответствии с требованиями законодательства Российской Федерации и нормативных актов Банка России.  </w:t>
            </w:r>
          </w:p>
        </w:tc>
        <w:tc>
          <w:tcPr>
            <w:tcW w:w="4674" w:type="dxa"/>
            <w:shd w:val="clear" w:color="auto" w:fill="auto"/>
          </w:tcPr>
          <w:p w14:paraId="5F9C2D53" w14:textId="2A1FD059" w:rsidR="0038143C" w:rsidRPr="006E2984" w:rsidRDefault="0038143C" w:rsidP="0038143C">
            <w:pPr>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2.6. En caso de que algunas cláusulas de las presentes Condiciones contradigan a la legislación de la Federación de Rusia y/o los actos normativos del Banco de Rusia como resultado de cambios en la legislación de la Federación de Rusia y/o los actos normativos del Banco de Rusia, estas cláusulas se considerarán nulas y los servicios de caja y liquidación se prestarán conforme a los requisitos de la legislación de la Federación de Rusia y los actos normativos del Banco de Rusia.  </w:t>
            </w:r>
          </w:p>
        </w:tc>
      </w:tr>
      <w:tr w:rsidR="0038143C" w:rsidRPr="006E2984" w14:paraId="569C7E52" w14:textId="0583C41D" w:rsidTr="0038143C">
        <w:tc>
          <w:tcPr>
            <w:tcW w:w="4673" w:type="dxa"/>
            <w:shd w:val="clear" w:color="auto" w:fill="auto"/>
          </w:tcPr>
          <w:p w14:paraId="54D3A637" w14:textId="77777777" w:rsidR="0038143C" w:rsidRPr="006E2984" w:rsidRDefault="0038143C" w:rsidP="0038143C">
            <w:pPr>
              <w:jc w:val="both"/>
              <w:rPr>
                <w:rFonts w:ascii="Times New Roman" w:hAnsi="Times New Roman" w:cs="Times New Roman"/>
                <w:sz w:val="28"/>
                <w:szCs w:val="28"/>
                <w:lang w:val="en-US"/>
              </w:rPr>
            </w:pPr>
            <w:r w:rsidRPr="006E2984">
              <w:rPr>
                <w:rFonts w:ascii="Times New Roman" w:hAnsi="Times New Roman" w:cs="Times New Roman"/>
                <w:sz w:val="28"/>
                <w:szCs w:val="28"/>
                <w:lang w:val="en-US"/>
              </w:rPr>
              <w:tab/>
            </w:r>
          </w:p>
        </w:tc>
        <w:tc>
          <w:tcPr>
            <w:tcW w:w="4674" w:type="dxa"/>
            <w:shd w:val="clear" w:color="auto" w:fill="auto"/>
          </w:tcPr>
          <w:p w14:paraId="2B0742C9" w14:textId="13614AC4" w:rsidR="0038143C" w:rsidRPr="006E2984" w:rsidRDefault="0038143C" w:rsidP="0038143C">
            <w:pPr>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ab/>
            </w:r>
          </w:p>
        </w:tc>
      </w:tr>
      <w:tr w:rsidR="0038143C" w:rsidRPr="006E2984" w14:paraId="3B6BCB01" w14:textId="5099DFFA" w:rsidTr="0038143C">
        <w:tc>
          <w:tcPr>
            <w:tcW w:w="4673" w:type="dxa"/>
            <w:shd w:val="clear" w:color="auto" w:fill="auto"/>
          </w:tcPr>
          <w:p w14:paraId="4CA6F0AC" w14:textId="77777777" w:rsidR="0038143C" w:rsidRPr="00291757" w:rsidRDefault="0038143C" w:rsidP="0038143C">
            <w:pPr>
              <w:jc w:val="center"/>
              <w:rPr>
                <w:rFonts w:ascii="Times New Roman" w:hAnsi="Times New Roman" w:cs="Times New Roman"/>
                <w:b/>
                <w:sz w:val="28"/>
                <w:szCs w:val="28"/>
              </w:rPr>
            </w:pPr>
            <w:r w:rsidRPr="00291757">
              <w:rPr>
                <w:rFonts w:ascii="Times New Roman" w:hAnsi="Times New Roman" w:cs="Times New Roman"/>
                <w:b/>
                <w:sz w:val="28"/>
                <w:szCs w:val="28"/>
              </w:rPr>
              <w:t>3. ЗАКЛЮЧЕНИЕ ДОГОВОРА, ПОРЯДОК ОТКРЫТИЯ СЧЕТА</w:t>
            </w:r>
          </w:p>
        </w:tc>
        <w:tc>
          <w:tcPr>
            <w:tcW w:w="4674" w:type="dxa"/>
            <w:shd w:val="clear" w:color="auto" w:fill="auto"/>
          </w:tcPr>
          <w:p w14:paraId="3A32542F" w14:textId="7BEF288C" w:rsidR="0038143C" w:rsidRPr="006E2984" w:rsidRDefault="0038143C" w:rsidP="0038143C">
            <w:pPr>
              <w:jc w:val="center"/>
              <w:rPr>
                <w:rFonts w:ascii="Times New Roman" w:hAnsi="Times New Roman" w:cs="Times New Roman"/>
                <w:b/>
                <w:sz w:val="28"/>
                <w:szCs w:val="28"/>
                <w:highlight w:val="yellow"/>
                <w:lang w:val="en-US"/>
              </w:rPr>
            </w:pPr>
            <w:r w:rsidRPr="006E2984">
              <w:rPr>
                <w:rFonts w:ascii="Times New Roman" w:hAnsi="Times New Roman" w:cs="Times New Roman"/>
                <w:b/>
                <w:sz w:val="28"/>
                <w:lang w:val="en-US" w:bidi="es-ES"/>
              </w:rPr>
              <w:t>3. CELEBRACIÓN DEL CONTRATO, ORDEN DE APERTURA DE LA CUENTA</w:t>
            </w:r>
          </w:p>
        </w:tc>
      </w:tr>
      <w:tr w:rsidR="0038143C" w:rsidRPr="006E2984" w14:paraId="0DAE06CF" w14:textId="37D46B29" w:rsidTr="0038143C">
        <w:tc>
          <w:tcPr>
            <w:tcW w:w="4673" w:type="dxa"/>
            <w:shd w:val="clear" w:color="auto" w:fill="auto"/>
          </w:tcPr>
          <w:p w14:paraId="3157BB02"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3.1. Договор заключается путем присоединения Клиента к Условиям. </w:t>
            </w:r>
          </w:p>
        </w:tc>
        <w:tc>
          <w:tcPr>
            <w:tcW w:w="4674" w:type="dxa"/>
            <w:shd w:val="clear" w:color="auto" w:fill="auto"/>
          </w:tcPr>
          <w:p w14:paraId="6B1FE6CC" w14:textId="39BB45C4"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 xml:space="preserve">3.1. El contrato se celebra mediante la adhesión del Cliente a las Condiciones. </w:t>
            </w:r>
          </w:p>
        </w:tc>
      </w:tr>
    </w:tbl>
    <w:p w14:paraId="30508F63" w14:textId="77777777" w:rsidR="008E5D39" w:rsidRPr="006E2984" w:rsidRDefault="008E5D39">
      <w:pPr>
        <w:rPr>
          <w:lang w:val="en-US"/>
        </w:rPr>
      </w:pPr>
      <w:r w:rsidRPr="006E2984">
        <w:rPr>
          <w:lang w:val="en-U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6E2984" w14:paraId="296F0C43" w14:textId="41E61752" w:rsidTr="0038143C">
        <w:tc>
          <w:tcPr>
            <w:tcW w:w="4673" w:type="dxa"/>
            <w:shd w:val="clear" w:color="auto" w:fill="auto"/>
          </w:tcPr>
          <w:p w14:paraId="6847E6D3" w14:textId="45E9AAF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Счета/Счетов, указанных в Заявлении о заключении Договора. </w:t>
            </w:r>
          </w:p>
        </w:tc>
        <w:tc>
          <w:tcPr>
            <w:tcW w:w="4674" w:type="dxa"/>
            <w:shd w:val="clear" w:color="auto" w:fill="auto"/>
          </w:tcPr>
          <w:p w14:paraId="33197E54" w14:textId="4E0F0297"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 xml:space="preserve">3.2. Con el fin de celebrar el Contrato, el Cliente presenta al Banco una Solicitud de celebración del Contrato. La Solicitud de celebración del Contrato sirve para confirmar de la voluntad del Cliente para celebrar el Contrato mediante la adhesión a las Condiciones, y abrir las Cuentas indicadas en tal solicitud. El Contrato consiste de la Solicitud de celebración del Contrato, firmada por las Partes, y las Condiciones.  Se considerara como fecha de celebración del Contrato la fecha de apertura de la Cuenta/las Cuentas, indicadas en la Solicitud de celebración del Contrato, a nombre del Cliente. </w:t>
            </w:r>
          </w:p>
        </w:tc>
      </w:tr>
      <w:tr w:rsidR="0038143C" w:rsidRPr="006E2984" w14:paraId="4EFB8562" w14:textId="741038AD" w:rsidTr="0038143C">
        <w:tc>
          <w:tcPr>
            <w:tcW w:w="4673" w:type="dxa"/>
            <w:shd w:val="clear" w:color="auto" w:fill="auto"/>
          </w:tcPr>
          <w:p w14:paraId="2436377D"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3.3. При наличии заключенного между Сторонами Договора Клиенту может быть открыт новый Счет на основании его Заявления об открытии последующего счета. На такой Счет распространяются все условия соответствующего Договора. </w:t>
            </w:r>
          </w:p>
        </w:tc>
        <w:tc>
          <w:tcPr>
            <w:tcW w:w="4674" w:type="dxa"/>
            <w:shd w:val="clear" w:color="auto" w:fill="auto"/>
          </w:tcPr>
          <w:p w14:paraId="2D5B2EB9" w14:textId="19B6A7D4"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 xml:space="preserve">3.3. En caso de existir un Contrato celebrado entre las Partes el Cliente puede abrir una nueva Cuenta en base a la Solicitud de apertura de la cuenta adicional. Esta Cuenta estará sujeta a todas las condiciones del Contrato correspondiente. </w:t>
            </w:r>
          </w:p>
        </w:tc>
      </w:tr>
      <w:tr w:rsidR="0038143C" w:rsidRPr="006E2984" w14:paraId="7CB614F9" w14:textId="1E1C3C03" w:rsidTr="0038143C">
        <w:tc>
          <w:tcPr>
            <w:tcW w:w="4673" w:type="dxa"/>
            <w:shd w:val="clear" w:color="auto" w:fill="auto"/>
          </w:tcPr>
          <w:p w14:paraId="2238EBAD"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674" w:type="dxa"/>
            <w:shd w:val="clear" w:color="auto" w:fill="auto"/>
          </w:tcPr>
          <w:p w14:paraId="3C36F989" w14:textId="369A8CA5"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3.4. La Solicitud de celebración del Contrato/la Solicitud de apertura de la cuenta adicional se presenta al Banco por escrito en 2 (dos) ejemplares, firmada por el Representante autorizado del Cliente y con el sello del Cliente estampado (si es aplicable).</w:t>
            </w:r>
          </w:p>
        </w:tc>
      </w:tr>
      <w:tr w:rsidR="0038143C" w:rsidRPr="006E2984" w14:paraId="39A4D685" w14:textId="240FCA53" w:rsidTr="0038143C">
        <w:tc>
          <w:tcPr>
            <w:tcW w:w="4673" w:type="dxa"/>
            <w:shd w:val="clear" w:color="auto" w:fill="auto"/>
          </w:tcPr>
          <w:p w14:paraId="704F9F72"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w:t>
            </w:r>
            <w:r w:rsidRPr="00291757">
              <w:rPr>
                <w:rFonts w:ascii="Times New Roman" w:hAnsi="Times New Roman" w:cs="Times New Roman"/>
                <w:sz w:val="28"/>
                <w:szCs w:val="28"/>
              </w:rPr>
              <w:lastRenderedPageBreak/>
              <w:t xml:space="preserve">размещенным на Сайте Банка, проведения Банком идентификации Клиента, его представителей, выгодоприобретателей и бенефициарных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(Счетов) пакета документов (сведений) Клиента, повторное предоставление Клиентом документов (сведений) не требуется. </w:t>
            </w:r>
          </w:p>
        </w:tc>
        <w:tc>
          <w:tcPr>
            <w:tcW w:w="4674" w:type="dxa"/>
            <w:shd w:val="clear" w:color="auto" w:fill="auto"/>
          </w:tcPr>
          <w:p w14:paraId="0CD1858E" w14:textId="7746099C"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lastRenderedPageBreak/>
              <w:t xml:space="preserve">Por parte del Banco la Solicitud de celebración del Contrato/la Solicitud de apertura de la cuenta adicional se firma a condición de que el Cliente facilite al Banco todos los documentos (información) necesarios conforme a la legislación de la Federación de Rusia, las normativas del Banco de Rusia y la lista aprobada por el Banco y publicada en el Sitio del Banco, una vez identificado el Cliente, sus </w:t>
            </w:r>
            <w:r w:rsidRPr="0038143C">
              <w:rPr>
                <w:rFonts w:ascii="Times New Roman" w:hAnsi="Times New Roman" w:cs="Times New Roman"/>
                <w:sz w:val="28"/>
                <w:lang w:val="en-US" w:bidi="es-ES"/>
              </w:rPr>
              <w:lastRenderedPageBreak/>
              <w:t xml:space="preserve">representantes, titulares reales y beneficiarios efectivos de conformidad con los requisitos de la Ley Federal No.115-FZ y las normativas del Banco de Rusia. En caso de que el Banco disponga de todo el conjunto de documentos (información) actuales a la fecha de apertura de la Cuenta (Cuentas) del Cliente, no se requiere una nueva presentación de documentos (información) por el Cliente. </w:t>
            </w:r>
          </w:p>
        </w:tc>
      </w:tr>
      <w:tr w:rsidR="0038143C" w:rsidRPr="006E2984" w14:paraId="706091DC" w14:textId="5CFD634A" w:rsidTr="0038143C">
        <w:tc>
          <w:tcPr>
            <w:tcW w:w="4673" w:type="dxa"/>
            <w:shd w:val="clear" w:color="auto" w:fill="auto"/>
          </w:tcPr>
          <w:p w14:paraId="03C67AC5"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(Счетов) с указанием присвоенного номера Счета (Счетов) и даты открытия.</w:t>
            </w:r>
          </w:p>
        </w:tc>
        <w:tc>
          <w:tcPr>
            <w:tcW w:w="4674" w:type="dxa"/>
            <w:shd w:val="clear" w:color="auto" w:fill="auto"/>
          </w:tcPr>
          <w:p w14:paraId="7FD6EB64" w14:textId="7063E764"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Al ser firmadas las solicitudes indicadas por el Representante autorizado del Banco, en las mismas se introducirá la nota referente al número y la fecha del Contrato (en caso de celebrarse el Contrato) y sobre la apertura de la Cuenta (Cuentas) correspondiente con la indicación del número de cuenta (cuentas) designado y la fecha de su apertura.</w:t>
            </w:r>
          </w:p>
        </w:tc>
      </w:tr>
      <w:tr w:rsidR="0038143C" w:rsidRPr="006E2984" w14:paraId="7F857BA2" w14:textId="73114F8A" w:rsidTr="0038143C">
        <w:tc>
          <w:tcPr>
            <w:tcW w:w="4673" w:type="dxa"/>
            <w:shd w:val="clear" w:color="auto" w:fill="auto"/>
          </w:tcPr>
          <w:p w14:paraId="43C88AE6"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3.5. В подтверждение факта заключения Договора и/или открытия Счета (Счетов)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(Счетов) и дате его (их) открытия. </w:t>
            </w:r>
          </w:p>
        </w:tc>
        <w:tc>
          <w:tcPr>
            <w:tcW w:w="4674" w:type="dxa"/>
            <w:shd w:val="clear" w:color="auto" w:fill="auto"/>
          </w:tcPr>
          <w:p w14:paraId="7A2556D8" w14:textId="730E50FA" w:rsidR="0038143C" w:rsidRPr="006E2984" w:rsidRDefault="0038143C" w:rsidP="0038143C">
            <w:pPr>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3.5. En comprobación de la celebración del Contrato y/o apertura de la Cuenta (Cuentas) el Banco hará entrega al Cliente de la Solicitud de celebración del Contrato o la Solicitud de apertura de la cuenta adicional, sellada y firmada por el Representante autorizado del Banco, dicha solicitud deberá contener la información sobre el número del Contrato y su fecha de celebración, el número de Cuenta (Cuentas) y la fecha de su apertura. </w:t>
            </w:r>
          </w:p>
        </w:tc>
      </w:tr>
      <w:tr w:rsidR="0038143C" w:rsidRPr="006E2984" w14:paraId="6F6A3825" w14:textId="05818419" w:rsidTr="0038143C">
        <w:tc>
          <w:tcPr>
            <w:tcW w:w="4673" w:type="dxa"/>
            <w:shd w:val="clear" w:color="auto" w:fill="auto"/>
          </w:tcPr>
          <w:p w14:paraId="3EE4ED23" w14:textId="77777777" w:rsidR="0038143C" w:rsidRPr="00291757" w:rsidRDefault="0038143C" w:rsidP="0038143C">
            <w:pPr>
              <w:jc w:val="both"/>
              <w:rPr>
                <w:rFonts w:ascii="Times New Roman" w:hAnsi="Times New Roman" w:cs="Times New Roman"/>
                <w:b/>
                <w:sz w:val="28"/>
                <w:szCs w:val="28"/>
              </w:rPr>
            </w:pPr>
            <w:r w:rsidRPr="00291757">
              <w:rPr>
                <w:rFonts w:ascii="Times New Roman" w:hAnsi="Times New Roman" w:cs="Times New Roman"/>
                <w:sz w:val="28"/>
                <w:szCs w:val="28"/>
              </w:rPr>
              <w:t xml:space="preserve">3.6.  Количество и валюта открываемого Счета (Счетов) указывается Клиентом в Заявлении о заключении Договора и (или) Заявлении об открытии последующего счета. На основании </w:t>
            </w:r>
            <w:r w:rsidRPr="00291757">
              <w:rPr>
                <w:rFonts w:ascii="Times New Roman" w:hAnsi="Times New Roman" w:cs="Times New Roman"/>
                <w:sz w:val="28"/>
                <w:szCs w:val="28"/>
              </w:rPr>
              <w:lastRenderedPageBreak/>
              <w:t xml:space="preserve">Заявления о заключении Договора или Заявления об открытии последующего счета Банк может открыть Клиенту необходимое количество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 определяются в указанных Заявлениях. </w:t>
            </w:r>
          </w:p>
        </w:tc>
        <w:tc>
          <w:tcPr>
            <w:tcW w:w="4674" w:type="dxa"/>
            <w:shd w:val="clear" w:color="auto" w:fill="auto"/>
          </w:tcPr>
          <w:p w14:paraId="54B56EA6" w14:textId="10EF67CA"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lastRenderedPageBreak/>
              <w:t xml:space="preserve">3.6.  La cantidad y la moneda de la Cuenta (Cuentas) por abrir se indicarán por el Cliente en la Solicitud de celebración del Contrato y (o) en la Solicitud de apertura de la cuenta adicional. En base a la Solicitud de </w:t>
            </w:r>
            <w:r w:rsidRPr="0038143C">
              <w:rPr>
                <w:rFonts w:ascii="Times New Roman" w:hAnsi="Times New Roman" w:cs="Times New Roman"/>
                <w:sz w:val="28"/>
                <w:lang w:val="en-US" w:bidi="es-ES"/>
              </w:rPr>
              <w:lastRenderedPageBreak/>
              <w:t xml:space="preserve">celebración del Contrato o la Solicitud de apertura de la cuenta adicional el Banco podrá abrir a nombre del Cliente la cantidad de Cuentas que se necesite, incluidas las cuentas en otras divisas, en los casos, previstos en la legislación de la Federación de Rusia, en las Condiciones y en el Contrato. La moneda de las Cuentas y su cantidad se definen en las Solicitudes indicadas. </w:t>
            </w:r>
          </w:p>
        </w:tc>
      </w:tr>
      <w:tr w:rsidR="0038143C" w:rsidRPr="006E2984" w14:paraId="5DF1B1E5" w14:textId="4F62BFA7" w:rsidTr="0038143C">
        <w:tc>
          <w:tcPr>
            <w:tcW w:w="4673" w:type="dxa"/>
            <w:shd w:val="clear" w:color="auto" w:fill="auto"/>
          </w:tcPr>
          <w:p w14:paraId="58F8DAE0" w14:textId="77777777" w:rsidR="0038143C" w:rsidRPr="0038143C" w:rsidRDefault="0038143C" w:rsidP="0038143C">
            <w:pPr>
              <w:jc w:val="both"/>
              <w:rPr>
                <w:rFonts w:ascii="Times New Roman" w:hAnsi="Times New Roman" w:cs="Times New Roman"/>
                <w:b/>
                <w:sz w:val="28"/>
                <w:szCs w:val="28"/>
                <w:lang w:val="en-US"/>
              </w:rPr>
            </w:pPr>
          </w:p>
        </w:tc>
        <w:tc>
          <w:tcPr>
            <w:tcW w:w="4674" w:type="dxa"/>
            <w:shd w:val="clear" w:color="auto" w:fill="auto"/>
          </w:tcPr>
          <w:p w14:paraId="1A5F5258" w14:textId="77777777" w:rsidR="0038143C" w:rsidRPr="0038143C" w:rsidRDefault="0038143C" w:rsidP="0038143C">
            <w:pPr>
              <w:jc w:val="both"/>
              <w:rPr>
                <w:rFonts w:ascii="Times New Roman" w:hAnsi="Times New Roman" w:cs="Times New Roman"/>
                <w:b/>
                <w:sz w:val="28"/>
                <w:szCs w:val="28"/>
                <w:highlight w:val="yellow"/>
                <w:lang w:val="en-US"/>
              </w:rPr>
            </w:pPr>
          </w:p>
        </w:tc>
      </w:tr>
      <w:tr w:rsidR="0038143C" w:rsidRPr="00291757" w14:paraId="3C8DC1E2" w14:textId="55E6CA4A" w:rsidTr="0038143C">
        <w:tc>
          <w:tcPr>
            <w:tcW w:w="4673" w:type="dxa"/>
            <w:shd w:val="clear" w:color="auto" w:fill="auto"/>
          </w:tcPr>
          <w:p w14:paraId="1C4274F6" w14:textId="77777777" w:rsidR="0038143C" w:rsidRPr="00291757" w:rsidRDefault="0038143C" w:rsidP="0038143C">
            <w:pPr>
              <w:jc w:val="center"/>
            </w:pPr>
            <w:r w:rsidRPr="00291757">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4" w:type="dxa"/>
            <w:shd w:val="clear" w:color="auto" w:fill="auto"/>
          </w:tcPr>
          <w:p w14:paraId="11EB6E4C" w14:textId="407CCAFF" w:rsidR="0038143C" w:rsidRPr="0014622D" w:rsidRDefault="0038143C" w:rsidP="0038143C">
            <w:pPr>
              <w:jc w:val="center"/>
              <w:rPr>
                <w:rFonts w:ascii="Times New Roman" w:hAnsi="Times New Roman" w:cs="Times New Roman"/>
                <w:b/>
                <w:sz w:val="28"/>
                <w:szCs w:val="28"/>
                <w:highlight w:val="yellow"/>
              </w:rPr>
            </w:pPr>
            <w:r w:rsidRPr="0038143C">
              <w:rPr>
                <w:rFonts w:ascii="Times New Roman" w:hAnsi="Times New Roman" w:cs="Times New Roman"/>
                <w:b/>
                <w:sz w:val="28"/>
                <w:lang w:val="en-US" w:bidi="es-ES"/>
              </w:rPr>
              <w:t xml:space="preserve">4. TIPOS DE CUENTAS BANCARIAS QUE PUEDEN SER ABIERTAS CONFORME A LAS CONDICIONES. </w:t>
            </w:r>
            <w:r>
              <w:rPr>
                <w:rFonts w:ascii="Times New Roman" w:hAnsi="Times New Roman" w:cs="Times New Roman"/>
                <w:b/>
                <w:sz w:val="28"/>
                <w:lang w:bidi="es-ES"/>
              </w:rPr>
              <w:t>ORDEN DE GESTIÓN DE LA CUENTA</w:t>
            </w:r>
          </w:p>
        </w:tc>
      </w:tr>
      <w:tr w:rsidR="0038143C" w:rsidRPr="006E2984" w14:paraId="189EFB72" w14:textId="0FF3254A" w:rsidTr="0038143C">
        <w:tc>
          <w:tcPr>
            <w:tcW w:w="4673" w:type="dxa"/>
            <w:shd w:val="clear" w:color="auto" w:fill="auto"/>
          </w:tcPr>
          <w:p w14:paraId="2553BDA4" w14:textId="77777777" w:rsidR="0038143C" w:rsidRPr="00291757" w:rsidRDefault="0038143C" w:rsidP="0038143C">
            <w:pPr>
              <w:pStyle w:val="a5"/>
              <w:ind w:right="0" w:firstLine="0"/>
            </w:pPr>
            <w:r w:rsidRPr="00291757">
              <w:t>4.1 В соответствии с Условиями Банк открывает следующие виды Счетов</w:t>
            </w:r>
            <w:r w:rsidRPr="00291757">
              <w:rPr>
                <w:rStyle w:val="aa"/>
              </w:rPr>
              <w:footnoteReference w:id="3"/>
            </w:r>
            <w:r w:rsidRPr="00291757">
              <w:t>:</w:t>
            </w:r>
          </w:p>
        </w:tc>
        <w:tc>
          <w:tcPr>
            <w:tcW w:w="4674" w:type="dxa"/>
            <w:shd w:val="clear" w:color="auto" w:fill="auto"/>
          </w:tcPr>
          <w:p w14:paraId="7DEA4CE3" w14:textId="303CDD59" w:rsidR="0038143C" w:rsidRPr="0038143C" w:rsidRDefault="0038143C" w:rsidP="008E5D39">
            <w:pPr>
              <w:pStyle w:val="a5"/>
              <w:ind w:right="0" w:firstLine="0"/>
              <w:rPr>
                <w:highlight w:val="yellow"/>
                <w:lang w:val="en-US"/>
              </w:rPr>
            </w:pPr>
            <w:r w:rsidRPr="0038143C">
              <w:rPr>
                <w:lang w:val="en-US" w:eastAsia="en-US" w:bidi="es-ES"/>
              </w:rPr>
              <w:t>4.1 Conforme a las Condiciones, el Banco abrirá los siguientes tipos de Cuentas</w:t>
            </w:r>
            <w:r w:rsidR="008E5D39">
              <w:rPr>
                <w:rStyle w:val="aa"/>
                <w:lang w:val="en-US" w:eastAsia="en-US" w:bidi="es-ES"/>
              </w:rPr>
              <w:t>2</w:t>
            </w:r>
            <w:r w:rsidRPr="0038143C">
              <w:rPr>
                <w:lang w:val="en-US" w:eastAsia="en-US" w:bidi="es-ES"/>
              </w:rPr>
              <w:t>:</w:t>
            </w:r>
          </w:p>
        </w:tc>
      </w:tr>
      <w:tr w:rsidR="0038143C" w:rsidRPr="006E2984" w14:paraId="5C1A3D3F" w14:textId="2094ABD5" w:rsidTr="0038143C">
        <w:tc>
          <w:tcPr>
            <w:tcW w:w="4673" w:type="dxa"/>
            <w:shd w:val="clear" w:color="auto" w:fill="auto"/>
          </w:tcPr>
          <w:p w14:paraId="2621071A" w14:textId="77777777" w:rsidR="0038143C" w:rsidRPr="00291757" w:rsidRDefault="0038143C" w:rsidP="0038143C">
            <w:pPr>
              <w:pStyle w:val="a5"/>
              <w:numPr>
                <w:ilvl w:val="1"/>
                <w:numId w:val="20"/>
              </w:numPr>
              <w:ind w:right="0"/>
            </w:pPr>
            <w:r w:rsidRPr="00291757">
              <w:t xml:space="preserve">Расчетный счет в валюте Российской Федерации; </w:t>
            </w:r>
          </w:p>
        </w:tc>
        <w:tc>
          <w:tcPr>
            <w:tcW w:w="4674" w:type="dxa"/>
            <w:shd w:val="clear" w:color="auto" w:fill="auto"/>
          </w:tcPr>
          <w:p w14:paraId="0290DE87" w14:textId="6CF4109C" w:rsidR="0038143C" w:rsidRPr="006E2984" w:rsidRDefault="0038143C" w:rsidP="0038143C">
            <w:pPr>
              <w:pStyle w:val="a5"/>
              <w:numPr>
                <w:ilvl w:val="1"/>
                <w:numId w:val="20"/>
              </w:numPr>
              <w:ind w:right="0"/>
              <w:rPr>
                <w:lang w:val="en-US"/>
              </w:rPr>
            </w:pPr>
            <w:r w:rsidRPr="006E2984">
              <w:rPr>
                <w:lang w:val="en-US" w:eastAsia="en-US" w:bidi="es-ES"/>
              </w:rPr>
              <w:t xml:space="preserve">Cuenta corriente en moneda oficial de la Federación de Rusia; </w:t>
            </w:r>
          </w:p>
        </w:tc>
      </w:tr>
      <w:tr w:rsidR="0038143C" w:rsidRPr="006E2984" w14:paraId="74EBCC36" w14:textId="0AB593D9" w:rsidTr="0038143C">
        <w:tc>
          <w:tcPr>
            <w:tcW w:w="4673" w:type="dxa"/>
            <w:shd w:val="clear" w:color="auto" w:fill="auto"/>
          </w:tcPr>
          <w:p w14:paraId="75AC7AB1" w14:textId="77777777" w:rsidR="0038143C" w:rsidRPr="00291757" w:rsidRDefault="0038143C" w:rsidP="0038143C">
            <w:pPr>
              <w:pStyle w:val="a5"/>
              <w:numPr>
                <w:ilvl w:val="1"/>
                <w:numId w:val="20"/>
              </w:numPr>
              <w:ind w:right="0"/>
            </w:pPr>
            <w:r w:rsidRPr="00291757">
              <w:t>Расчетный счет в иностранной валюте. Счет может быть открыт в иностранной валюте, если данная валюта установлена в Банке для открытия и ведения Счетов.</w:t>
            </w:r>
          </w:p>
        </w:tc>
        <w:tc>
          <w:tcPr>
            <w:tcW w:w="4674" w:type="dxa"/>
            <w:shd w:val="clear" w:color="auto" w:fill="auto"/>
          </w:tcPr>
          <w:p w14:paraId="72F5A527" w14:textId="05A91AA5" w:rsidR="0038143C" w:rsidRPr="006E2984" w:rsidRDefault="0038143C" w:rsidP="0038143C">
            <w:pPr>
              <w:pStyle w:val="a5"/>
              <w:numPr>
                <w:ilvl w:val="1"/>
                <w:numId w:val="20"/>
              </w:numPr>
              <w:ind w:right="0"/>
              <w:rPr>
                <w:lang w:val="en-US"/>
              </w:rPr>
            </w:pPr>
            <w:r w:rsidRPr="006E2984">
              <w:rPr>
                <w:lang w:val="en-US" w:eastAsia="en-US" w:bidi="es-ES"/>
              </w:rPr>
              <w:t>Cuenta corriente en moneda extranjera. La cuenta puede ser abierta en moneda extranjera en el caso de que tal moneda esté disponible en el Banco para la apertura y gestión de las Cuentas.</w:t>
            </w:r>
          </w:p>
        </w:tc>
      </w:tr>
      <w:tr w:rsidR="0038143C" w:rsidRPr="006E2984" w14:paraId="29FED10A" w14:textId="54CDB847" w:rsidTr="0038143C">
        <w:tc>
          <w:tcPr>
            <w:tcW w:w="4673" w:type="dxa"/>
            <w:shd w:val="clear" w:color="auto" w:fill="auto"/>
          </w:tcPr>
          <w:p w14:paraId="150633D3"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4.2. Банк начисляет проценты на кредитовые остатки по Счету в порядке и в размере, указанными в Тарифах.</w:t>
            </w:r>
          </w:p>
        </w:tc>
        <w:tc>
          <w:tcPr>
            <w:tcW w:w="4674" w:type="dxa"/>
            <w:shd w:val="clear" w:color="auto" w:fill="auto"/>
          </w:tcPr>
          <w:p w14:paraId="732354BB" w14:textId="368475EA" w:rsidR="0038143C" w:rsidRPr="006E2984" w:rsidRDefault="0038143C" w:rsidP="0038143C">
            <w:pPr>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4.2. El Banco calculará los intereses sobre el saldo restante de la Cuenta en el orden y el tamaño establecidos en las Tarifas.</w:t>
            </w:r>
          </w:p>
        </w:tc>
      </w:tr>
    </w:tbl>
    <w:p w14:paraId="487C0637" w14:textId="77777777" w:rsidR="009C14CC" w:rsidRPr="006E2984" w:rsidRDefault="009C14CC">
      <w:pPr>
        <w:rPr>
          <w:lang w:val="en-US"/>
        </w:rPr>
      </w:pPr>
      <w:r w:rsidRPr="006E2984">
        <w:rPr>
          <w:lang w:val="en-U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6E2984" w14:paraId="1424B898" w14:textId="2D767B14" w:rsidTr="0038143C">
        <w:tc>
          <w:tcPr>
            <w:tcW w:w="4673" w:type="dxa"/>
            <w:shd w:val="clear" w:color="auto" w:fill="auto"/>
          </w:tcPr>
          <w:p w14:paraId="2FA626A1" w14:textId="0176E000"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lastRenderedPageBreak/>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674" w:type="dxa"/>
            <w:shd w:val="clear" w:color="auto" w:fill="auto"/>
          </w:tcPr>
          <w:p w14:paraId="355C6C88" w14:textId="79AFACA6"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4.3. El Cliente pagará por los servicios del Banco de conformidad con las tasas y en los plazos establecidos en las Tarifas, salvo lo contrario esté previsto en el contrato (acuerdo) celebrado entre el Cliente y el Banco y firmado por los Representantes autorizados de las Partes.</w:t>
            </w:r>
          </w:p>
        </w:tc>
      </w:tr>
      <w:tr w:rsidR="0038143C" w:rsidRPr="006E2984" w14:paraId="7384FDC9" w14:textId="35BC7513" w:rsidTr="0038143C">
        <w:tc>
          <w:tcPr>
            <w:tcW w:w="4673" w:type="dxa"/>
            <w:shd w:val="clear" w:color="auto" w:fill="auto"/>
          </w:tcPr>
          <w:p w14:paraId="5FCA6B58" w14:textId="77777777" w:rsidR="0038143C" w:rsidRPr="0038143C" w:rsidRDefault="0038143C" w:rsidP="0038143C">
            <w:pPr>
              <w:autoSpaceDE w:val="0"/>
              <w:autoSpaceDN w:val="0"/>
              <w:adjustRightInd w:val="0"/>
              <w:jc w:val="both"/>
              <w:rPr>
                <w:rFonts w:ascii="Times New Roman" w:hAnsi="Times New Roman" w:cs="Times New Roman"/>
                <w:sz w:val="28"/>
                <w:szCs w:val="28"/>
                <w:lang w:val="en-US"/>
              </w:rPr>
            </w:pPr>
          </w:p>
        </w:tc>
        <w:tc>
          <w:tcPr>
            <w:tcW w:w="4674" w:type="dxa"/>
            <w:shd w:val="clear" w:color="auto" w:fill="auto"/>
          </w:tcPr>
          <w:p w14:paraId="19E42150" w14:textId="77777777"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p>
        </w:tc>
      </w:tr>
      <w:tr w:rsidR="0038143C" w:rsidRPr="006E2984" w14:paraId="0384FBF1" w14:textId="5FDEB182" w:rsidTr="0038143C">
        <w:tc>
          <w:tcPr>
            <w:tcW w:w="4673" w:type="dxa"/>
            <w:shd w:val="clear" w:color="auto" w:fill="auto"/>
          </w:tcPr>
          <w:p w14:paraId="5008FAA9"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4.4. Перечень и условия оказания Банком услуг по расчетно-кассовому обслуживанию определяются действующими Тарифами и настоящими Условиями. Клиенту могут быть предоставлены дополнительные услуги, относящиеся к расчетно-кассовому обслуживанию,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индивидуальных условий, осуществляется Банком на основе отдельных договоров.</w:t>
            </w:r>
          </w:p>
        </w:tc>
        <w:tc>
          <w:tcPr>
            <w:tcW w:w="4674" w:type="dxa"/>
            <w:shd w:val="clear" w:color="auto" w:fill="auto"/>
          </w:tcPr>
          <w:p w14:paraId="7D4CB1F2" w14:textId="294BCAB2"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4.4. La lista y las condiciones de los servicios de caja y liquidación, prestados por el Banco, se definen por las Tarifas vigentes y las presentes Condiciones. Al Cliente se le podrán prestar servicios adicionales, vinculados con los servicios de caja y liquidación, inclusive bajo las condiciones que complementen y/o modifiquen las condiciones estándar de los servicios de caja y liquidación establecidos en el Contrato. La prestación de los servicios indicados se realizará en base a los acuerdos adicionales al Contrato y otros pactos entre las Partes. La prestación de los servicios no vinculados directamente con los servicios de caja y liquidación, asimismo las condiciones individuales, se realizará por el Banco en base a los respectivos contratos especiales.</w:t>
            </w:r>
          </w:p>
        </w:tc>
      </w:tr>
      <w:tr w:rsidR="0038143C" w:rsidRPr="006E2984" w14:paraId="6F5A0BCB" w14:textId="02539C6F" w:rsidTr="0038143C">
        <w:tc>
          <w:tcPr>
            <w:tcW w:w="4673" w:type="dxa"/>
            <w:shd w:val="clear" w:color="auto" w:fill="auto"/>
          </w:tcPr>
          <w:p w14:paraId="1FC1F829" w14:textId="77777777" w:rsidR="0038143C" w:rsidRPr="0038143C" w:rsidRDefault="0038143C" w:rsidP="0038143C">
            <w:pPr>
              <w:autoSpaceDE w:val="0"/>
              <w:autoSpaceDN w:val="0"/>
              <w:adjustRightInd w:val="0"/>
              <w:jc w:val="both"/>
              <w:rPr>
                <w:lang w:val="en-US"/>
              </w:rPr>
            </w:pPr>
          </w:p>
        </w:tc>
        <w:tc>
          <w:tcPr>
            <w:tcW w:w="4674" w:type="dxa"/>
            <w:shd w:val="clear" w:color="auto" w:fill="auto"/>
          </w:tcPr>
          <w:p w14:paraId="5CA50A31" w14:textId="77777777" w:rsidR="0038143C" w:rsidRPr="0038143C" w:rsidRDefault="0038143C" w:rsidP="0038143C">
            <w:pPr>
              <w:autoSpaceDE w:val="0"/>
              <w:autoSpaceDN w:val="0"/>
              <w:adjustRightInd w:val="0"/>
              <w:jc w:val="both"/>
              <w:rPr>
                <w:highlight w:val="yellow"/>
                <w:lang w:val="en-US"/>
              </w:rPr>
            </w:pPr>
          </w:p>
        </w:tc>
      </w:tr>
      <w:tr w:rsidR="0038143C" w:rsidRPr="006E2984" w14:paraId="0474CE73" w14:textId="4284D8AA" w:rsidTr="0038143C">
        <w:tc>
          <w:tcPr>
            <w:tcW w:w="4673" w:type="dxa"/>
            <w:shd w:val="clear" w:color="auto" w:fill="auto"/>
          </w:tcPr>
          <w:p w14:paraId="6C834ED9"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4.5. Стороны соглашаются с тем, что у Банка отсутствует обязанность определять и контролировать направления использования денежных средств со Счета.</w:t>
            </w:r>
          </w:p>
        </w:tc>
        <w:tc>
          <w:tcPr>
            <w:tcW w:w="4674" w:type="dxa"/>
            <w:shd w:val="clear" w:color="auto" w:fill="auto"/>
          </w:tcPr>
          <w:p w14:paraId="7D78BA96" w14:textId="69B9346D"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4.5. Las Partes confirman que el Banco está exento de la obligación de definir y controlar los fines de uso de los fondos de la Cuenta.</w:t>
            </w:r>
          </w:p>
        </w:tc>
      </w:tr>
      <w:tr w:rsidR="0038143C" w:rsidRPr="006E2984" w14:paraId="55CE8E2E" w14:textId="1B9AFB9D" w:rsidTr="0038143C">
        <w:tc>
          <w:tcPr>
            <w:tcW w:w="4673" w:type="dxa"/>
            <w:shd w:val="clear" w:color="auto" w:fill="auto"/>
          </w:tcPr>
          <w:p w14:paraId="1020CFBF" w14:textId="77777777" w:rsidR="0038143C" w:rsidRPr="006E2984" w:rsidRDefault="0038143C" w:rsidP="0038143C">
            <w:pPr>
              <w:autoSpaceDE w:val="0"/>
              <w:autoSpaceDN w:val="0"/>
              <w:adjustRightInd w:val="0"/>
              <w:jc w:val="both"/>
              <w:rPr>
                <w:lang w:val="en-US"/>
              </w:rPr>
            </w:pPr>
          </w:p>
        </w:tc>
        <w:tc>
          <w:tcPr>
            <w:tcW w:w="4674" w:type="dxa"/>
            <w:shd w:val="clear" w:color="auto" w:fill="auto"/>
          </w:tcPr>
          <w:p w14:paraId="23B377E6" w14:textId="77777777" w:rsidR="0038143C" w:rsidRPr="006E2984" w:rsidRDefault="0038143C" w:rsidP="0038143C">
            <w:pPr>
              <w:autoSpaceDE w:val="0"/>
              <w:autoSpaceDN w:val="0"/>
              <w:adjustRightInd w:val="0"/>
              <w:jc w:val="both"/>
              <w:rPr>
                <w:highlight w:val="yellow"/>
                <w:lang w:val="en-US"/>
              </w:rPr>
            </w:pPr>
          </w:p>
        </w:tc>
      </w:tr>
      <w:tr w:rsidR="0038143C" w:rsidRPr="006E2984" w14:paraId="2F3ABA42" w14:textId="370B7F6F" w:rsidTr="0038143C">
        <w:tc>
          <w:tcPr>
            <w:tcW w:w="4673" w:type="dxa"/>
            <w:shd w:val="clear" w:color="auto" w:fill="auto"/>
          </w:tcPr>
          <w:p w14:paraId="70315299" w14:textId="77777777" w:rsidR="0038143C" w:rsidRPr="006E2984" w:rsidRDefault="0038143C" w:rsidP="0038143C">
            <w:pPr>
              <w:autoSpaceDE w:val="0"/>
              <w:autoSpaceDN w:val="0"/>
              <w:adjustRightInd w:val="0"/>
              <w:jc w:val="both"/>
              <w:rPr>
                <w:rFonts w:ascii="Times New Roman" w:hAnsi="Times New Roman" w:cs="Times New Roman"/>
                <w:sz w:val="28"/>
                <w:szCs w:val="28"/>
                <w:lang w:val="en-US"/>
              </w:rPr>
            </w:pPr>
          </w:p>
        </w:tc>
        <w:tc>
          <w:tcPr>
            <w:tcW w:w="4674" w:type="dxa"/>
            <w:shd w:val="clear" w:color="auto" w:fill="auto"/>
          </w:tcPr>
          <w:p w14:paraId="4F2486BC" w14:textId="77777777"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p>
        </w:tc>
      </w:tr>
      <w:tr w:rsidR="0038143C" w:rsidRPr="006E2984" w14:paraId="07A8E516" w14:textId="4751CA17" w:rsidTr="0038143C">
        <w:tc>
          <w:tcPr>
            <w:tcW w:w="4673" w:type="dxa"/>
            <w:shd w:val="clear" w:color="auto" w:fill="auto"/>
          </w:tcPr>
          <w:p w14:paraId="7B08476C" w14:textId="77777777" w:rsidR="0038143C" w:rsidRPr="00291757" w:rsidRDefault="0038143C" w:rsidP="0038143C">
            <w:pPr>
              <w:autoSpaceDE w:val="0"/>
              <w:autoSpaceDN w:val="0"/>
              <w:adjustRightInd w:val="0"/>
              <w:jc w:val="center"/>
            </w:pPr>
            <w:r w:rsidRPr="00291757">
              <w:rPr>
                <w:rFonts w:ascii="Times New Roman" w:hAnsi="Times New Roman" w:cs="Times New Roman"/>
                <w:b/>
                <w:sz w:val="28"/>
                <w:szCs w:val="28"/>
              </w:rPr>
              <w:t>5. ПОРЯДОК ОСУЩЕСТВЛЕНИЯ РАСЧЕТНО-КАССОВОГО ОБСЛУЖИВАНИЯ ПО СЧЕТАМ</w:t>
            </w:r>
          </w:p>
        </w:tc>
        <w:tc>
          <w:tcPr>
            <w:tcW w:w="4674" w:type="dxa"/>
            <w:shd w:val="clear" w:color="auto" w:fill="auto"/>
          </w:tcPr>
          <w:p w14:paraId="27C2AE7F" w14:textId="5628C2B5" w:rsidR="0038143C" w:rsidRPr="0038143C" w:rsidRDefault="0038143C" w:rsidP="0038143C">
            <w:pPr>
              <w:autoSpaceDE w:val="0"/>
              <w:autoSpaceDN w:val="0"/>
              <w:adjustRightInd w:val="0"/>
              <w:jc w:val="center"/>
              <w:rPr>
                <w:rFonts w:ascii="Times New Roman" w:hAnsi="Times New Roman" w:cs="Times New Roman"/>
                <w:b/>
                <w:sz w:val="28"/>
                <w:szCs w:val="28"/>
                <w:highlight w:val="yellow"/>
                <w:lang w:val="nl-NL"/>
              </w:rPr>
            </w:pPr>
            <w:r w:rsidRPr="0038143C">
              <w:rPr>
                <w:rFonts w:ascii="Times New Roman" w:hAnsi="Times New Roman" w:cs="Times New Roman"/>
                <w:b/>
                <w:sz w:val="28"/>
                <w:lang w:val="nl-NL" w:bidi="es-ES"/>
              </w:rPr>
              <w:t>5. ORDEN DE PRESTACIÓN DE LOS SERVICIOS DE CAJA Y LIQUIDACIÓN PARA LAS CUENTAS</w:t>
            </w:r>
          </w:p>
        </w:tc>
      </w:tr>
      <w:tr w:rsidR="0038143C" w:rsidRPr="006E2984" w14:paraId="5F97BBB6" w14:textId="72AD0551" w:rsidTr="0038143C">
        <w:tc>
          <w:tcPr>
            <w:tcW w:w="4673" w:type="dxa"/>
            <w:shd w:val="clear" w:color="auto" w:fill="auto"/>
          </w:tcPr>
          <w:p w14:paraId="7569315D" w14:textId="77777777" w:rsidR="0038143C" w:rsidRPr="00291757" w:rsidRDefault="0038143C" w:rsidP="0038143C">
            <w:pPr>
              <w:autoSpaceDE w:val="0"/>
              <w:autoSpaceDN w:val="0"/>
              <w:adjustRightInd w:val="0"/>
              <w:spacing w:before="240"/>
              <w:jc w:val="both"/>
              <w:rPr>
                <w:rFonts w:ascii="Times New Roman" w:hAnsi="Times New Roman" w:cs="Times New Roman"/>
                <w:sz w:val="28"/>
                <w:szCs w:val="28"/>
              </w:rPr>
            </w:pPr>
            <w:r w:rsidRPr="00291757">
              <w:rPr>
                <w:rFonts w:ascii="Times New Roman" w:hAnsi="Times New Roman" w:cs="Times New Roman"/>
                <w:sz w:val="28"/>
                <w:szCs w:val="28"/>
              </w:rPr>
              <w:lastRenderedPageBreak/>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674" w:type="dxa"/>
            <w:shd w:val="clear" w:color="auto" w:fill="auto"/>
          </w:tcPr>
          <w:p w14:paraId="72B1E3B1" w14:textId="65E4684E" w:rsidR="0038143C" w:rsidRPr="006E2984" w:rsidRDefault="0038143C" w:rsidP="0038143C">
            <w:pPr>
              <w:autoSpaceDE w:val="0"/>
              <w:autoSpaceDN w:val="0"/>
              <w:adjustRightInd w:val="0"/>
              <w:spacing w:before="24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5.1. El Banco prestará servicios de caja y liquidación para la Cuenta en base a las Ordenaciones conforme a la legislación de la Federación de Rusia, normativas del Banco de Rusia, así como las reglas y normas bancarias adoptadas.</w:t>
            </w:r>
          </w:p>
        </w:tc>
      </w:tr>
      <w:tr w:rsidR="0038143C" w:rsidRPr="006E2984" w14:paraId="099A701F" w14:textId="2D78F377" w:rsidTr="0038143C">
        <w:tc>
          <w:tcPr>
            <w:tcW w:w="4673" w:type="dxa"/>
            <w:shd w:val="clear" w:color="auto" w:fill="auto"/>
          </w:tcPr>
          <w:p w14:paraId="5B0929EE" w14:textId="77777777" w:rsidR="0038143C" w:rsidRPr="00291757" w:rsidRDefault="0038143C" w:rsidP="0038143C">
            <w:pPr>
              <w:autoSpaceDE w:val="0"/>
              <w:autoSpaceDN w:val="0"/>
              <w:adjustRightInd w:val="0"/>
              <w:spacing w:before="240"/>
              <w:jc w:val="both"/>
              <w:rPr>
                <w:rFonts w:ascii="Times New Roman" w:hAnsi="Times New Roman" w:cs="Times New Roman"/>
                <w:sz w:val="28"/>
                <w:szCs w:val="28"/>
              </w:rPr>
            </w:pPr>
            <w:r w:rsidRPr="00291757">
              <w:rPr>
                <w:rFonts w:ascii="Times New Roman" w:hAnsi="Times New Roman" w:cs="Times New Roman"/>
                <w:sz w:val="28"/>
                <w:szCs w:val="28"/>
              </w:rPr>
              <w:t>5.2. Право получателя средств предъявлять требования к Счету Клиента должно быть предусмотрено отдельным соглашением между Сторонами, если такое право специально не предусмотрено законодательством Российской Федерации.</w:t>
            </w:r>
          </w:p>
        </w:tc>
        <w:tc>
          <w:tcPr>
            <w:tcW w:w="4674" w:type="dxa"/>
            <w:shd w:val="clear" w:color="auto" w:fill="auto"/>
          </w:tcPr>
          <w:p w14:paraId="1420E0F1" w14:textId="54742D88" w:rsidR="0038143C" w:rsidRPr="006E2984" w:rsidRDefault="0038143C" w:rsidP="0038143C">
            <w:pPr>
              <w:autoSpaceDE w:val="0"/>
              <w:autoSpaceDN w:val="0"/>
              <w:adjustRightInd w:val="0"/>
              <w:spacing w:before="24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5.2. El derecho del receptor de los fondos para imponer reclamaciones a la cuenta del Cliente deberá ser previsto por un acuerdo especial celebrado entre las Partes, salvo que tal derecho esté previsto en la legislación de la Federación de Rusia.</w:t>
            </w:r>
          </w:p>
        </w:tc>
      </w:tr>
      <w:tr w:rsidR="0038143C" w:rsidRPr="006E2984" w14:paraId="2449B762" w14:textId="4C6246AE" w:rsidTr="0038143C">
        <w:tc>
          <w:tcPr>
            <w:tcW w:w="4673" w:type="dxa"/>
            <w:shd w:val="clear" w:color="auto" w:fill="auto"/>
          </w:tcPr>
          <w:p w14:paraId="04CC14E1" w14:textId="77777777" w:rsidR="0038143C" w:rsidRPr="00291757" w:rsidRDefault="0038143C" w:rsidP="0038143C">
            <w:pPr>
              <w:autoSpaceDE w:val="0"/>
              <w:autoSpaceDN w:val="0"/>
              <w:adjustRightInd w:val="0"/>
              <w:spacing w:before="240"/>
              <w:jc w:val="both"/>
              <w:rPr>
                <w:rFonts w:ascii="Times New Roman" w:hAnsi="Times New Roman" w:cs="Times New Roman"/>
                <w:sz w:val="28"/>
                <w:szCs w:val="28"/>
              </w:rPr>
            </w:pPr>
            <w:r w:rsidRPr="00291757">
              <w:rPr>
                <w:rFonts w:ascii="Times New Roman" w:hAnsi="Times New Roman" w:cs="Times New Roman"/>
                <w:sz w:val="28"/>
                <w:szCs w:val="28"/>
              </w:rPr>
              <w:t>5.3. Распоряжения составляются по установленным Банком России/Банком формам</w:t>
            </w:r>
            <w:r w:rsidRPr="00291757">
              <w:rPr>
                <w:rFonts w:ascii="Times New Roman" w:hAnsi="Times New Roman" w:cs="Times New Roman"/>
                <w:color w:val="000000"/>
                <w:sz w:val="28"/>
                <w:szCs w:val="28"/>
              </w:rPr>
              <w:t xml:space="preserve"> с использованием средств электронно-вычислительной техники и</w:t>
            </w:r>
            <w:r w:rsidRPr="00291757">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4" w:type="dxa"/>
            <w:shd w:val="clear" w:color="auto" w:fill="auto"/>
          </w:tcPr>
          <w:p w14:paraId="713E65D6" w14:textId="0C8EC43C" w:rsidR="0038143C" w:rsidRPr="006E2984" w:rsidRDefault="0038143C" w:rsidP="0038143C">
            <w:pPr>
              <w:autoSpaceDE w:val="0"/>
              <w:autoSpaceDN w:val="0"/>
              <w:adjustRightInd w:val="0"/>
              <w:spacing w:before="24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5.3. Las Ordenaciones se formalizarán conforme a los modelos establecidos por el Banco de Rusia/el Banco con el uso de medios computacionales y serán recibidas del Cliente en papel o en forma de documentos digitales, otorgados por el Cliente a través del Sistema. </w:t>
            </w:r>
          </w:p>
        </w:tc>
      </w:tr>
      <w:tr w:rsidR="0038143C" w:rsidRPr="006E2984" w14:paraId="7B0ED023" w14:textId="01D5C0C7" w:rsidTr="0038143C">
        <w:tc>
          <w:tcPr>
            <w:tcW w:w="4673" w:type="dxa"/>
            <w:shd w:val="clear" w:color="auto" w:fill="auto"/>
          </w:tcPr>
          <w:p w14:paraId="3B0CF48E"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674" w:type="dxa"/>
            <w:shd w:val="clear" w:color="auto" w:fill="auto"/>
          </w:tcPr>
          <w:p w14:paraId="0051337E" w14:textId="295AFC7B"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No se admitirán enmendaduras en las Ordenaciones, los modelos establecidos de las Ordenaciones son de carácter obligatorio para el Cliente.</w:t>
            </w:r>
          </w:p>
        </w:tc>
      </w:tr>
      <w:tr w:rsidR="0038143C" w:rsidRPr="006E2984" w14:paraId="62D72EE5" w14:textId="463107CC" w:rsidTr="0038143C">
        <w:tc>
          <w:tcPr>
            <w:tcW w:w="4673" w:type="dxa"/>
            <w:shd w:val="clear" w:color="auto" w:fill="auto"/>
          </w:tcPr>
          <w:p w14:paraId="0253C5C8" w14:textId="77777777" w:rsidR="0038143C" w:rsidRPr="00291757" w:rsidRDefault="0038143C" w:rsidP="0038143C">
            <w:pPr>
              <w:pStyle w:val="a5"/>
              <w:ind w:right="0" w:firstLine="0"/>
            </w:pPr>
            <w:r w:rsidRPr="00291757">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w:t>
            </w:r>
            <w:r w:rsidRPr="00291757">
              <w:lastRenderedPageBreak/>
              <w:t xml:space="preserve">размещает данную информацию в Тарифах. </w:t>
            </w:r>
            <w:r w:rsidRPr="00291757">
              <w:rPr>
                <w:vertAlign w:val="superscript"/>
              </w:rPr>
              <w:footnoteReference w:id="4"/>
            </w:r>
          </w:p>
        </w:tc>
        <w:tc>
          <w:tcPr>
            <w:tcW w:w="4674" w:type="dxa"/>
            <w:shd w:val="clear" w:color="auto" w:fill="auto"/>
          </w:tcPr>
          <w:p w14:paraId="6204EF39" w14:textId="596A61B3" w:rsidR="0038143C" w:rsidRPr="009C14CC" w:rsidRDefault="0038143C" w:rsidP="009C14CC">
            <w:pPr>
              <w:pStyle w:val="a5"/>
              <w:ind w:right="0" w:firstLine="0"/>
              <w:rPr>
                <w:highlight w:val="yellow"/>
                <w:lang w:val="en-US"/>
              </w:rPr>
            </w:pPr>
            <w:r w:rsidRPr="0038143C">
              <w:rPr>
                <w:lang w:val="en-US" w:eastAsia="en-US" w:bidi="es-ES"/>
              </w:rPr>
              <w:lastRenderedPageBreak/>
              <w:t>5.4.  Las Ordenaciones en cuanto a la Cuenta se recibirán por el Banco para su ejecución durante los días laborales del Banco. El Banco establece independientemente la duración de su día bancario (parte de la jornada laboral del Banco durante la cual se reciben las Ordenaciones con el fin de ser ejecutadas en la fecha corriente) y publica esta información en las Tarifas.</w:t>
            </w:r>
            <w:r w:rsidR="009C14CC">
              <w:rPr>
                <w:vertAlign w:val="superscript"/>
                <w:lang w:val="en-US" w:eastAsia="en-US" w:bidi="es-ES"/>
              </w:rPr>
              <w:t>3</w:t>
            </w:r>
          </w:p>
        </w:tc>
      </w:tr>
      <w:tr w:rsidR="0038143C" w:rsidRPr="006E2984" w14:paraId="47112659" w14:textId="725A50A5" w:rsidTr="0038143C">
        <w:tc>
          <w:tcPr>
            <w:tcW w:w="4673" w:type="dxa"/>
            <w:shd w:val="clear" w:color="auto" w:fill="auto"/>
          </w:tcPr>
          <w:p w14:paraId="742EEB98" w14:textId="77777777" w:rsidR="0038143C" w:rsidRPr="00291757" w:rsidRDefault="0038143C" w:rsidP="0038143C">
            <w:pPr>
              <w:jc w:val="both"/>
              <w:rPr>
                <w:rFonts w:ascii="Times New Roman" w:hAnsi="Times New Roman" w:cs="Times New Roman"/>
                <w:sz w:val="28"/>
                <w:szCs w:val="28"/>
              </w:rPr>
            </w:pPr>
            <w:r w:rsidRPr="00291757">
              <w:rPr>
                <w:rFonts w:ascii="Times New Roman" w:hAnsi="Times New Roman" w:cs="Times New Roman"/>
                <w:sz w:val="28"/>
                <w:szCs w:val="28"/>
              </w:rPr>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4" w:type="dxa"/>
            <w:shd w:val="clear" w:color="auto" w:fill="auto"/>
          </w:tcPr>
          <w:p w14:paraId="0DD4BC36" w14:textId="69EA82B8" w:rsidR="0038143C" w:rsidRPr="0038143C" w:rsidRDefault="0038143C" w:rsidP="0038143C">
            <w:pPr>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El Banco tiene derecho, sin modificar las Tarifas, a establecer para los días específicos laborales la jornada bancaria reducida, informando previamente al Cliente mediante la publicación de la información correspondiente en el Sitio del Banco.</w:t>
            </w:r>
          </w:p>
        </w:tc>
      </w:tr>
      <w:tr w:rsidR="0038143C" w:rsidRPr="006E2984" w14:paraId="23FCC986" w14:textId="3545173E" w:rsidTr="0038143C">
        <w:tc>
          <w:tcPr>
            <w:tcW w:w="4673" w:type="dxa"/>
            <w:shd w:val="clear" w:color="auto" w:fill="auto"/>
          </w:tcPr>
          <w:p w14:paraId="77F8EF2F" w14:textId="77777777" w:rsidR="0038143C" w:rsidRPr="00291757" w:rsidRDefault="0038143C" w:rsidP="0038143C">
            <w:pPr>
              <w:spacing w:after="24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4" w:type="dxa"/>
            <w:shd w:val="clear" w:color="auto" w:fill="auto"/>
          </w:tcPr>
          <w:p w14:paraId="36998522" w14:textId="42F82DBC" w:rsidR="0038143C" w:rsidRPr="0038143C" w:rsidRDefault="0038143C" w:rsidP="0038143C">
            <w:pPr>
              <w:spacing w:after="24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 xml:space="preserve">Las Ordenaciones aceptadas por el Banco después de finalizar el día bancario serán ejecutadas el siguiente día laboral del Banco. </w:t>
            </w:r>
          </w:p>
        </w:tc>
      </w:tr>
      <w:tr w:rsidR="0038143C" w:rsidRPr="006E2984" w14:paraId="2F47A9A6" w14:textId="3A953A80" w:rsidTr="0038143C">
        <w:tc>
          <w:tcPr>
            <w:tcW w:w="4673" w:type="dxa"/>
            <w:shd w:val="clear" w:color="auto" w:fill="auto"/>
          </w:tcPr>
          <w:p w14:paraId="33CBDF70" w14:textId="77777777" w:rsidR="0038143C" w:rsidRPr="00291757" w:rsidRDefault="0038143C" w:rsidP="0038143C">
            <w:pPr>
              <w:spacing w:after="24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674" w:type="dxa"/>
            <w:shd w:val="clear" w:color="auto" w:fill="auto"/>
          </w:tcPr>
          <w:p w14:paraId="09F20F7A" w14:textId="73671710" w:rsidR="0038143C" w:rsidRPr="006E2984" w:rsidRDefault="0038143C" w:rsidP="0038143C">
            <w:pPr>
              <w:spacing w:after="24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 xml:space="preserve">Las Ordenaciones de compra (venta) de moneda extranjera por rublos rusos serán efectuadas por el Banco en los plazos establecidos en el orden de recepción y ejecución de las solicitudes y ordenaciones de los clientes para la compra y venta de moneda extranjera por rublos, aprobado por el Banco. </w:t>
            </w:r>
          </w:p>
        </w:tc>
      </w:tr>
      <w:tr w:rsidR="0038143C" w:rsidRPr="006E2984" w14:paraId="2E23EEDC" w14:textId="26488008" w:rsidTr="0038143C">
        <w:tc>
          <w:tcPr>
            <w:tcW w:w="4673" w:type="dxa"/>
            <w:shd w:val="clear" w:color="auto" w:fill="auto"/>
          </w:tcPr>
          <w:p w14:paraId="6B441699" w14:textId="77777777" w:rsidR="0038143C" w:rsidRPr="00291757" w:rsidRDefault="0038143C" w:rsidP="0038143C">
            <w:r w:rsidRPr="00291757">
              <w:rPr>
                <w:rFonts w:ascii="Times New Roman" w:hAnsi="Times New Roman" w:cs="Times New Roman"/>
                <w:sz w:val="28"/>
                <w:szCs w:val="28"/>
              </w:rPr>
              <w:t xml:space="preserve">5.5. При приеме Распоряжений к исполнению Банк осуществляет следующие процедуры: </w:t>
            </w:r>
          </w:p>
        </w:tc>
        <w:tc>
          <w:tcPr>
            <w:tcW w:w="4674" w:type="dxa"/>
            <w:shd w:val="clear" w:color="auto" w:fill="auto"/>
          </w:tcPr>
          <w:p w14:paraId="46647C09" w14:textId="169F0BB1" w:rsidR="0038143C" w:rsidRPr="0038143C" w:rsidRDefault="0038143C" w:rsidP="0038143C">
            <w:pPr>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 xml:space="preserve">5.5. Al recibir las Ordenaciones para su ejecución el Banco realizará los siguientes procedimientos: </w:t>
            </w:r>
          </w:p>
        </w:tc>
      </w:tr>
      <w:tr w:rsidR="0038143C" w:rsidRPr="006E2984" w14:paraId="165A0836" w14:textId="17F749E7" w:rsidTr="0038143C">
        <w:tc>
          <w:tcPr>
            <w:tcW w:w="4673" w:type="dxa"/>
            <w:shd w:val="clear" w:color="auto" w:fill="auto"/>
          </w:tcPr>
          <w:p w14:paraId="338F2A64" w14:textId="77777777" w:rsidR="0038143C" w:rsidRPr="00291757" w:rsidRDefault="0038143C"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4" w:type="dxa"/>
            <w:shd w:val="clear" w:color="auto" w:fill="auto"/>
          </w:tcPr>
          <w:p w14:paraId="04DAD43A" w14:textId="30E9F8EB" w:rsidR="0038143C" w:rsidRPr="006E2984" w:rsidRDefault="0038143C" w:rsidP="0038143C">
            <w:pPr>
              <w:autoSpaceDE w:val="0"/>
              <w:autoSpaceDN w:val="0"/>
              <w:adjustRightInd w:val="0"/>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 xml:space="preserve">- comprueba los derechos para usar los fondos monetarios; </w:t>
            </w:r>
          </w:p>
        </w:tc>
      </w:tr>
      <w:tr w:rsidR="0038143C" w:rsidRPr="006E2984" w14:paraId="04E82AEE" w14:textId="5A0C561D" w:rsidTr="0038143C">
        <w:tc>
          <w:tcPr>
            <w:tcW w:w="4673" w:type="dxa"/>
            <w:shd w:val="clear" w:color="auto" w:fill="auto"/>
          </w:tcPr>
          <w:p w14:paraId="16F9B6D8" w14:textId="77777777" w:rsidR="0038143C" w:rsidRPr="00291757" w:rsidRDefault="0038143C"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lastRenderedPageBreak/>
              <w:t xml:space="preserve">- структурный контроль и контроль целостности Распоряжений; </w:t>
            </w:r>
          </w:p>
        </w:tc>
        <w:tc>
          <w:tcPr>
            <w:tcW w:w="4674" w:type="dxa"/>
            <w:shd w:val="clear" w:color="auto" w:fill="auto"/>
          </w:tcPr>
          <w:p w14:paraId="26507459" w14:textId="492A964F" w:rsidR="0038143C" w:rsidRPr="006E2984" w:rsidRDefault="0038143C" w:rsidP="0038143C">
            <w:pPr>
              <w:autoSpaceDE w:val="0"/>
              <w:autoSpaceDN w:val="0"/>
              <w:adjustRightInd w:val="0"/>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 xml:space="preserve">- efectúa el control estructural y el control de integridad de las Ordenaciones; </w:t>
            </w:r>
          </w:p>
        </w:tc>
      </w:tr>
      <w:tr w:rsidR="0038143C" w:rsidRPr="006E2984" w14:paraId="3EA82535" w14:textId="778C3DB1" w:rsidTr="0038143C">
        <w:tc>
          <w:tcPr>
            <w:tcW w:w="4673" w:type="dxa"/>
            <w:shd w:val="clear" w:color="auto" w:fill="auto"/>
          </w:tcPr>
          <w:p w14:paraId="59C39140" w14:textId="77777777" w:rsidR="0038143C" w:rsidRPr="00291757" w:rsidRDefault="0038143C"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контроль значений реквизитов; </w:t>
            </w:r>
          </w:p>
        </w:tc>
        <w:tc>
          <w:tcPr>
            <w:tcW w:w="4674" w:type="dxa"/>
            <w:shd w:val="clear" w:color="auto" w:fill="auto"/>
          </w:tcPr>
          <w:p w14:paraId="5A279474" w14:textId="6861CD15" w:rsidR="0038143C" w:rsidRPr="0038143C" w:rsidRDefault="0038143C" w:rsidP="0038143C">
            <w:pPr>
              <w:autoSpaceDE w:val="0"/>
              <w:autoSpaceDN w:val="0"/>
              <w:adjustRightInd w:val="0"/>
              <w:rPr>
                <w:rFonts w:ascii="Times New Roman" w:hAnsi="Times New Roman" w:cs="Times New Roman"/>
                <w:color w:val="000000"/>
                <w:sz w:val="28"/>
                <w:szCs w:val="28"/>
                <w:highlight w:val="yellow"/>
                <w:lang w:val="nl-NL"/>
              </w:rPr>
            </w:pPr>
            <w:r w:rsidRPr="0038143C">
              <w:rPr>
                <w:rFonts w:ascii="Times New Roman" w:hAnsi="Times New Roman" w:cs="Times New Roman"/>
                <w:sz w:val="28"/>
                <w:lang w:val="nl-NL" w:bidi="es-ES"/>
              </w:rPr>
              <w:t xml:space="preserve">- efectúa el control de la información bancaria; </w:t>
            </w:r>
          </w:p>
        </w:tc>
      </w:tr>
      <w:tr w:rsidR="0038143C" w:rsidRPr="006E2984" w14:paraId="7855738B" w14:textId="3B77085F" w:rsidTr="0038143C">
        <w:tc>
          <w:tcPr>
            <w:tcW w:w="4673" w:type="dxa"/>
            <w:shd w:val="clear" w:color="auto" w:fill="auto"/>
          </w:tcPr>
          <w:p w14:paraId="53A83DBE" w14:textId="77777777" w:rsidR="0038143C" w:rsidRPr="00291757" w:rsidRDefault="0038143C"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4" w:type="dxa"/>
            <w:shd w:val="clear" w:color="auto" w:fill="auto"/>
          </w:tcPr>
          <w:p w14:paraId="6089035F" w14:textId="6DC8A6CC" w:rsidR="0038143C" w:rsidRPr="006E2984" w:rsidRDefault="0038143C" w:rsidP="0038143C">
            <w:pPr>
              <w:autoSpaceDE w:val="0"/>
              <w:autoSpaceDN w:val="0"/>
              <w:adjustRightInd w:val="0"/>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 efectúa el control de las restricciones para el uso de los fondos monetarios disponibles en la Cuenta;</w:t>
            </w:r>
          </w:p>
        </w:tc>
      </w:tr>
      <w:tr w:rsidR="0038143C" w:rsidRPr="006E2984" w14:paraId="57C00C9B" w14:textId="03532BB5" w:rsidTr="0038143C">
        <w:tc>
          <w:tcPr>
            <w:tcW w:w="4673" w:type="dxa"/>
            <w:shd w:val="clear" w:color="auto" w:fill="auto"/>
          </w:tcPr>
          <w:p w14:paraId="013E8D51" w14:textId="77777777" w:rsidR="0038143C" w:rsidRPr="00291757" w:rsidRDefault="0038143C"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4" w:type="dxa"/>
            <w:shd w:val="clear" w:color="auto" w:fill="auto"/>
          </w:tcPr>
          <w:p w14:paraId="28C06A37" w14:textId="203B5430" w:rsidR="0038143C" w:rsidRPr="006E2984" w:rsidRDefault="0038143C" w:rsidP="0038143C">
            <w:pPr>
              <w:autoSpaceDE w:val="0"/>
              <w:autoSpaceDN w:val="0"/>
              <w:adjustRightInd w:val="0"/>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 xml:space="preserve">- efectúa el control de conformidad de terceros (si procede); </w:t>
            </w:r>
          </w:p>
        </w:tc>
      </w:tr>
      <w:tr w:rsidR="0038143C" w:rsidRPr="006E2984" w14:paraId="739D6C84" w14:textId="78B780F1" w:rsidTr="0038143C">
        <w:tc>
          <w:tcPr>
            <w:tcW w:w="4673" w:type="dxa"/>
            <w:shd w:val="clear" w:color="auto" w:fill="auto"/>
          </w:tcPr>
          <w:p w14:paraId="7DB06847" w14:textId="77777777" w:rsidR="0038143C" w:rsidRPr="00291757" w:rsidRDefault="0038143C"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4" w:type="dxa"/>
            <w:shd w:val="clear" w:color="auto" w:fill="auto"/>
          </w:tcPr>
          <w:p w14:paraId="32DAA0E7" w14:textId="313318A2" w:rsidR="0038143C" w:rsidRPr="006E2984" w:rsidRDefault="0038143C" w:rsidP="0038143C">
            <w:pPr>
              <w:autoSpaceDE w:val="0"/>
              <w:autoSpaceDN w:val="0"/>
              <w:adjustRightInd w:val="0"/>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 xml:space="preserve">- efectúa el control de existencia de aceptación previa del Cliente/obtención de la aceptación; </w:t>
            </w:r>
          </w:p>
        </w:tc>
      </w:tr>
      <w:tr w:rsidR="0038143C" w:rsidRPr="006E2984" w14:paraId="675D4023" w14:textId="085B816F" w:rsidTr="0038143C">
        <w:tc>
          <w:tcPr>
            <w:tcW w:w="4673" w:type="dxa"/>
            <w:shd w:val="clear" w:color="auto" w:fill="auto"/>
          </w:tcPr>
          <w:p w14:paraId="7959068D" w14:textId="77777777" w:rsidR="0038143C" w:rsidRPr="00291757" w:rsidRDefault="0038143C"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контроль операций на соответствие законодательству Российской Федерации; </w:t>
            </w:r>
          </w:p>
        </w:tc>
        <w:tc>
          <w:tcPr>
            <w:tcW w:w="4674" w:type="dxa"/>
            <w:shd w:val="clear" w:color="auto" w:fill="auto"/>
          </w:tcPr>
          <w:p w14:paraId="398125B0" w14:textId="38DE56A4" w:rsidR="0038143C" w:rsidRPr="006E2984" w:rsidRDefault="0038143C" w:rsidP="0038143C">
            <w:pPr>
              <w:autoSpaceDE w:val="0"/>
              <w:autoSpaceDN w:val="0"/>
              <w:adjustRightInd w:val="0"/>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 xml:space="preserve">- efectúa el control de conformidad de las operaciones a la legislación de la Federación de Rusia; </w:t>
            </w:r>
          </w:p>
        </w:tc>
      </w:tr>
      <w:tr w:rsidR="0038143C" w:rsidRPr="006E2984" w14:paraId="64F4E0A1" w14:textId="2A8FAAC7" w:rsidTr="0038143C">
        <w:tc>
          <w:tcPr>
            <w:tcW w:w="4673" w:type="dxa"/>
            <w:shd w:val="clear" w:color="auto" w:fill="auto"/>
          </w:tcPr>
          <w:p w14:paraId="7F7274B9" w14:textId="77777777" w:rsidR="0038143C" w:rsidRPr="00291757" w:rsidRDefault="0038143C" w:rsidP="0038143C">
            <w:pPr>
              <w:pStyle w:val="a5"/>
              <w:ind w:right="0" w:firstLine="0"/>
              <w:rPr>
                <w:rFonts w:eastAsiaTheme="minorHAnsi"/>
                <w:snapToGrid/>
              </w:rPr>
            </w:pPr>
            <w:r w:rsidRPr="00291757">
              <w:rPr>
                <w:rFonts w:eastAsiaTheme="minorHAnsi"/>
                <w:snapToGrid/>
              </w:rPr>
              <w:t>- контроль достаточности денежных средств.</w:t>
            </w:r>
          </w:p>
        </w:tc>
        <w:tc>
          <w:tcPr>
            <w:tcW w:w="4674" w:type="dxa"/>
            <w:shd w:val="clear" w:color="auto" w:fill="auto"/>
          </w:tcPr>
          <w:p w14:paraId="649765F7" w14:textId="7C91126D" w:rsidR="0038143C" w:rsidRPr="006E2984" w:rsidRDefault="0038143C" w:rsidP="0038143C">
            <w:pPr>
              <w:pStyle w:val="a5"/>
              <w:ind w:right="0" w:firstLine="0"/>
              <w:rPr>
                <w:rFonts w:eastAsiaTheme="minorHAnsi"/>
                <w:snapToGrid/>
                <w:highlight w:val="yellow"/>
                <w:lang w:val="en-US"/>
              </w:rPr>
            </w:pPr>
            <w:r w:rsidRPr="006E2984">
              <w:rPr>
                <w:lang w:val="en-US" w:eastAsia="en-US" w:bidi="es-ES"/>
              </w:rPr>
              <w:t>- efectúa el control de suficiencia de los fondos monetarios.</w:t>
            </w:r>
          </w:p>
        </w:tc>
      </w:tr>
      <w:tr w:rsidR="0038143C" w:rsidRPr="006E2984" w14:paraId="25BD725B" w14:textId="1F2F8E1F" w:rsidTr="0038143C">
        <w:tc>
          <w:tcPr>
            <w:tcW w:w="4673" w:type="dxa"/>
            <w:shd w:val="clear" w:color="auto" w:fill="auto"/>
          </w:tcPr>
          <w:p w14:paraId="215A7168" w14:textId="77777777" w:rsidR="0038143C" w:rsidRPr="00291757" w:rsidRDefault="0038143C" w:rsidP="0038143C">
            <w:pPr>
              <w:pStyle w:val="Default"/>
              <w:spacing w:before="240"/>
              <w:jc w:val="both"/>
              <w:rPr>
                <w:rFonts w:eastAsia="Times New Roman"/>
                <w:sz w:val="28"/>
                <w:szCs w:val="28"/>
              </w:rPr>
            </w:pPr>
            <w:r w:rsidRPr="00291757">
              <w:rPr>
                <w:sz w:val="28"/>
                <w:szCs w:val="28"/>
              </w:rPr>
              <w:t>5.6.</w:t>
            </w:r>
            <w:r w:rsidRPr="00291757">
              <w:rPr>
                <w:b/>
                <w:sz w:val="28"/>
                <w:szCs w:val="28"/>
              </w:rPr>
              <w:t xml:space="preserve"> </w:t>
            </w:r>
            <w:r w:rsidRPr="00291757">
              <w:rPr>
                <w:rFonts w:eastAsia="Times New Roman"/>
                <w:sz w:val="28"/>
                <w:szCs w:val="28"/>
              </w:rPr>
              <w:t>Распоряжения Клиента, передаваемые в Банк, должны содержать:</w:t>
            </w:r>
          </w:p>
        </w:tc>
        <w:tc>
          <w:tcPr>
            <w:tcW w:w="4674" w:type="dxa"/>
            <w:shd w:val="clear" w:color="auto" w:fill="auto"/>
          </w:tcPr>
          <w:p w14:paraId="7E6C097C" w14:textId="261867D8" w:rsidR="0038143C" w:rsidRPr="006E2984" w:rsidRDefault="0038143C" w:rsidP="0038143C">
            <w:pPr>
              <w:pStyle w:val="Default"/>
              <w:spacing w:before="240"/>
              <w:jc w:val="both"/>
              <w:rPr>
                <w:sz w:val="28"/>
                <w:szCs w:val="28"/>
                <w:highlight w:val="yellow"/>
                <w:lang w:val="en-US"/>
              </w:rPr>
            </w:pPr>
            <w:r w:rsidRPr="006E2984">
              <w:rPr>
                <w:sz w:val="28"/>
                <w:lang w:val="en-US" w:bidi="es-ES"/>
              </w:rPr>
              <w:t>5.6. Las Ordenaciones de los Clientes entregadas al Banco deberán contener:</w:t>
            </w:r>
          </w:p>
        </w:tc>
      </w:tr>
      <w:tr w:rsidR="0038143C" w:rsidRPr="006E2984" w14:paraId="6E8F1DB1" w14:textId="11B4CC2A" w:rsidTr="0038143C">
        <w:tc>
          <w:tcPr>
            <w:tcW w:w="4673" w:type="dxa"/>
            <w:shd w:val="clear" w:color="auto" w:fill="auto"/>
          </w:tcPr>
          <w:p w14:paraId="6FD8E326" w14:textId="77777777" w:rsidR="0038143C" w:rsidRPr="00291757" w:rsidRDefault="0038143C" w:rsidP="0038143C">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291757">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91757">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4" w:type="dxa"/>
            <w:shd w:val="clear" w:color="auto" w:fill="auto"/>
          </w:tcPr>
          <w:p w14:paraId="6009334F" w14:textId="74A59AEA" w:rsidR="0038143C" w:rsidRPr="006E2984" w:rsidRDefault="0038143C" w:rsidP="0038143C">
            <w:pPr>
              <w:pStyle w:val="a3"/>
              <w:numPr>
                <w:ilvl w:val="0"/>
                <w:numId w:val="15"/>
              </w:numPr>
              <w:autoSpaceDE w:val="0"/>
              <w:autoSpaceDN w:val="0"/>
              <w:adjustRightInd w:val="0"/>
              <w:jc w:val="both"/>
              <w:rPr>
                <w:rFonts w:ascii="Times New Roman" w:eastAsia="Times New Roman" w:hAnsi="Times New Roman" w:cs="Times New Roman"/>
                <w:sz w:val="28"/>
                <w:szCs w:val="28"/>
                <w:lang w:val="en-US"/>
              </w:rPr>
            </w:pPr>
            <w:r w:rsidRPr="006E2984">
              <w:rPr>
                <w:rFonts w:ascii="Times New Roman" w:hAnsi="Times New Roman" w:cs="Times New Roman"/>
                <w:sz w:val="28"/>
                <w:lang w:val="en-US" w:bidi="es-ES"/>
              </w:rPr>
              <w:t>en caso de presentarse a través del Sistema — la cantidad de las firmas digitales de los representantes autorizados del Cliente definidos conforme al acuerdo sobre el uso del Sistema, celebrado entre las Partes. Al mismo tiempo el Banco efectúa la verificación de las firmas digitales de las personas indicadas que tienen el derecho a realizar operaciones con los fondos monetarios de las Cuentas;</w:t>
            </w:r>
          </w:p>
        </w:tc>
      </w:tr>
      <w:tr w:rsidR="0038143C" w:rsidRPr="00291757" w14:paraId="6C77C407" w14:textId="5C02458C" w:rsidTr="0038143C">
        <w:tc>
          <w:tcPr>
            <w:tcW w:w="4673" w:type="dxa"/>
            <w:shd w:val="clear" w:color="auto" w:fill="auto"/>
          </w:tcPr>
          <w:p w14:paraId="0372F6EE" w14:textId="77777777" w:rsidR="0038143C" w:rsidRPr="00291757" w:rsidRDefault="0038143C" w:rsidP="0038143C">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291757">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w:t>
            </w:r>
            <w:r w:rsidRPr="00291757">
              <w:rPr>
                <w:rFonts w:ascii="Times New Roman" w:eastAsia="Times New Roman" w:hAnsi="Times New Roman" w:cs="Times New Roman"/>
                <w:sz w:val="28"/>
                <w:szCs w:val="28"/>
              </w:rPr>
              <w:lastRenderedPageBreak/>
              <w:t xml:space="preserve">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4" w:type="dxa"/>
            <w:shd w:val="clear" w:color="auto" w:fill="auto"/>
          </w:tcPr>
          <w:p w14:paraId="5E33029F" w14:textId="5C0868F4" w:rsidR="0038143C" w:rsidRPr="00621182" w:rsidRDefault="0038143C" w:rsidP="0038143C">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6E2984">
              <w:rPr>
                <w:rFonts w:ascii="Times New Roman" w:hAnsi="Times New Roman" w:cs="Times New Roman"/>
                <w:sz w:val="28"/>
                <w:lang w:val="en-US" w:bidi="es-ES"/>
              </w:rPr>
              <w:lastRenderedPageBreak/>
              <w:t xml:space="preserve">en caso de presentarse en papel — dos firmas de los representantes autorizados del Cliente, indicados en la cartilla de ejemplos de firma y sello del </w:t>
            </w:r>
            <w:r w:rsidRPr="006E2984">
              <w:rPr>
                <w:rFonts w:ascii="Times New Roman" w:hAnsi="Times New Roman" w:cs="Times New Roman"/>
                <w:sz w:val="28"/>
                <w:lang w:val="en-US" w:bidi="es-ES"/>
              </w:rPr>
              <w:lastRenderedPageBreak/>
              <w:t xml:space="preserve">Cliente (si existe), salvo esté previsto diferente en los acuerdos entre el Banco y el Cliente en cuanto a la cantidad de firmas del Cliente y el orden de su uso. </w:t>
            </w:r>
            <w:r w:rsidRPr="00621182">
              <w:rPr>
                <w:rFonts w:ascii="Times New Roman" w:hAnsi="Times New Roman" w:cs="Times New Roman"/>
                <w:sz w:val="28"/>
                <w:lang w:bidi="es-ES"/>
              </w:rPr>
              <w:t xml:space="preserve">Al mismo tiempo, el Banco las examinará visualmente. </w:t>
            </w:r>
          </w:p>
        </w:tc>
      </w:tr>
      <w:tr w:rsidR="0038143C" w:rsidRPr="00291757" w14:paraId="535BF8A7" w14:textId="65F863C7" w:rsidTr="0038143C">
        <w:tc>
          <w:tcPr>
            <w:tcW w:w="4673" w:type="dxa"/>
            <w:shd w:val="clear" w:color="auto" w:fill="auto"/>
          </w:tcPr>
          <w:p w14:paraId="49A829E4" w14:textId="77777777" w:rsidR="0038143C" w:rsidRPr="00291757" w:rsidRDefault="0038143C" w:rsidP="0038143C">
            <w:pPr>
              <w:pStyle w:val="a3"/>
              <w:autoSpaceDE w:val="0"/>
              <w:autoSpaceDN w:val="0"/>
              <w:adjustRightInd w:val="0"/>
              <w:ind w:left="0"/>
              <w:jc w:val="both"/>
              <w:rPr>
                <w:rFonts w:ascii="Times New Roman" w:eastAsia="Times New Roman" w:hAnsi="Times New Roman" w:cs="Times New Roman"/>
                <w:sz w:val="28"/>
                <w:szCs w:val="28"/>
              </w:rPr>
            </w:pPr>
          </w:p>
        </w:tc>
        <w:tc>
          <w:tcPr>
            <w:tcW w:w="4674" w:type="dxa"/>
            <w:shd w:val="clear" w:color="auto" w:fill="auto"/>
          </w:tcPr>
          <w:p w14:paraId="0518B737" w14:textId="77777777" w:rsidR="0038143C" w:rsidRPr="0014622D" w:rsidRDefault="0038143C" w:rsidP="0038143C">
            <w:pPr>
              <w:pStyle w:val="a3"/>
              <w:autoSpaceDE w:val="0"/>
              <w:autoSpaceDN w:val="0"/>
              <w:adjustRightInd w:val="0"/>
              <w:ind w:left="0"/>
              <w:jc w:val="both"/>
              <w:rPr>
                <w:rFonts w:ascii="Times New Roman" w:eastAsia="Times New Roman" w:hAnsi="Times New Roman" w:cs="Times New Roman"/>
                <w:sz w:val="28"/>
                <w:szCs w:val="28"/>
                <w:highlight w:val="yellow"/>
              </w:rPr>
            </w:pPr>
          </w:p>
        </w:tc>
      </w:tr>
      <w:tr w:rsidR="0038143C" w:rsidRPr="006E2984" w14:paraId="7919FD44" w14:textId="20397E5E" w:rsidTr="0038143C">
        <w:tc>
          <w:tcPr>
            <w:tcW w:w="4673" w:type="dxa"/>
            <w:shd w:val="clear" w:color="auto" w:fill="auto"/>
          </w:tcPr>
          <w:p w14:paraId="0A5EFCEE"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674" w:type="dxa"/>
            <w:shd w:val="clear" w:color="auto" w:fill="auto"/>
          </w:tcPr>
          <w:p w14:paraId="58B19744" w14:textId="62417E11"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 xml:space="preserve">En caso de haber resultado negativo en cuanto a la identificación del derecho a uso de los fondos monetarios el Banco no aceptará la Ordenación para su ejecución. </w:t>
            </w:r>
          </w:p>
        </w:tc>
      </w:tr>
      <w:tr w:rsidR="0038143C" w:rsidRPr="006E2984" w14:paraId="69EA221A" w14:textId="3004F19B" w:rsidTr="0038143C">
        <w:tc>
          <w:tcPr>
            <w:tcW w:w="4673" w:type="dxa"/>
            <w:shd w:val="clear" w:color="auto" w:fill="auto"/>
          </w:tcPr>
          <w:p w14:paraId="75160C7E" w14:textId="77777777" w:rsidR="0038143C" w:rsidRPr="00291757" w:rsidRDefault="0038143C" w:rsidP="0038143C">
            <w:pPr>
              <w:autoSpaceDE w:val="0"/>
              <w:autoSpaceDN w:val="0"/>
              <w:adjustRightInd w:val="0"/>
              <w:spacing w:before="240"/>
              <w:jc w:val="both"/>
              <w:rPr>
                <w:rFonts w:ascii="Times New Roman" w:hAnsi="Times New Roman" w:cs="Times New Roman"/>
                <w:color w:val="000000"/>
                <w:sz w:val="28"/>
                <w:szCs w:val="28"/>
              </w:rPr>
            </w:pPr>
            <w:r w:rsidRPr="00291757">
              <w:rPr>
                <w:rFonts w:ascii="Times New Roman" w:hAnsi="Times New Roman" w:cs="Times New Roman"/>
                <w:bCs/>
                <w:color w:val="000000"/>
                <w:sz w:val="28"/>
                <w:szCs w:val="28"/>
              </w:rPr>
              <w:t>5.7.</w:t>
            </w:r>
            <w:r w:rsidRPr="00291757">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4" w:type="dxa"/>
            <w:shd w:val="clear" w:color="auto" w:fill="auto"/>
          </w:tcPr>
          <w:p w14:paraId="48B5A259" w14:textId="3EBC1344" w:rsidR="0038143C" w:rsidRPr="006E2984" w:rsidRDefault="0038143C" w:rsidP="0038143C">
            <w:pPr>
              <w:autoSpaceDE w:val="0"/>
              <w:autoSpaceDN w:val="0"/>
              <w:adjustRightInd w:val="0"/>
              <w:spacing w:before="240"/>
              <w:jc w:val="both"/>
              <w:rPr>
                <w:rFonts w:ascii="Times New Roman" w:hAnsi="Times New Roman" w:cs="Times New Roman"/>
                <w:bCs/>
                <w:color w:val="000000"/>
                <w:sz w:val="28"/>
                <w:szCs w:val="28"/>
                <w:highlight w:val="yellow"/>
                <w:lang w:val="en-US"/>
              </w:rPr>
            </w:pPr>
            <w:r w:rsidRPr="006E2984">
              <w:rPr>
                <w:rFonts w:ascii="Times New Roman" w:hAnsi="Times New Roman" w:cs="Times New Roman"/>
                <w:sz w:val="28"/>
                <w:lang w:val="en-US" w:bidi="es-ES"/>
              </w:rPr>
              <w:t>5.7. Al recibir las Ordenaciones en forma digital a través del Sistema, el Banco realizará:</w:t>
            </w:r>
          </w:p>
        </w:tc>
      </w:tr>
      <w:tr w:rsidR="0038143C" w:rsidRPr="006E2984" w14:paraId="4FB7C8B5" w14:textId="7B21FE67" w:rsidTr="0038143C">
        <w:tc>
          <w:tcPr>
            <w:tcW w:w="4673" w:type="dxa"/>
            <w:shd w:val="clear" w:color="auto" w:fill="auto"/>
          </w:tcPr>
          <w:p w14:paraId="562B21AD" w14:textId="77777777" w:rsidR="0038143C" w:rsidRPr="00291757"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674" w:type="dxa"/>
            <w:shd w:val="clear" w:color="auto" w:fill="auto"/>
          </w:tcPr>
          <w:p w14:paraId="6229BFF5" w14:textId="262CD8FD" w:rsidR="0038143C" w:rsidRPr="00621182"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nl-NL"/>
              </w:rPr>
            </w:pPr>
            <w:r w:rsidRPr="00621182">
              <w:rPr>
                <w:rFonts w:ascii="Times New Roman" w:hAnsi="Times New Roman" w:cs="Times New Roman"/>
                <w:sz w:val="28"/>
                <w:lang w:val="nl-NL" w:bidi="es-ES"/>
              </w:rPr>
              <w:t>el control de la integridad de la Ordenación mediante la verificación automática del Sistema de la ausencia de alteraciones en la información bancaria de la Ordenación;</w:t>
            </w:r>
          </w:p>
        </w:tc>
      </w:tr>
      <w:tr w:rsidR="0038143C" w:rsidRPr="006E2984" w14:paraId="6553D8BC" w14:textId="76B614A9" w:rsidTr="0038143C">
        <w:tc>
          <w:tcPr>
            <w:tcW w:w="4673" w:type="dxa"/>
            <w:shd w:val="clear" w:color="auto" w:fill="auto"/>
          </w:tcPr>
          <w:p w14:paraId="589B9FF1" w14:textId="77777777" w:rsidR="0038143C" w:rsidRPr="00291757"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проверку (программным путем) установленных реквизитов и максимального количества символов в реквизитах Распоряжения;</w:t>
            </w:r>
          </w:p>
        </w:tc>
        <w:tc>
          <w:tcPr>
            <w:tcW w:w="4674" w:type="dxa"/>
            <w:shd w:val="clear" w:color="auto" w:fill="auto"/>
          </w:tcPr>
          <w:p w14:paraId="42437E7F" w14:textId="41347231" w:rsidR="0038143C" w:rsidRPr="00621182"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nl-NL"/>
              </w:rPr>
            </w:pPr>
            <w:r w:rsidRPr="00621182">
              <w:rPr>
                <w:rFonts w:ascii="Times New Roman" w:hAnsi="Times New Roman" w:cs="Times New Roman"/>
                <w:sz w:val="28"/>
                <w:lang w:val="nl-NL" w:bidi="es-ES"/>
              </w:rPr>
              <w:t>la verificación (mediante programas informáticos) de la información bancaria establecida y la cantidad máxima de símbolos en los datos de la Ordenación;</w:t>
            </w:r>
          </w:p>
        </w:tc>
      </w:tr>
      <w:tr w:rsidR="0038143C" w:rsidRPr="006E2984" w14:paraId="2F2F3F1C" w14:textId="3258A594" w:rsidTr="0038143C">
        <w:tc>
          <w:tcPr>
            <w:tcW w:w="4673" w:type="dxa"/>
            <w:shd w:val="clear" w:color="auto" w:fill="auto"/>
          </w:tcPr>
          <w:p w14:paraId="5CAE8B9F" w14:textId="77777777" w:rsidR="0038143C" w:rsidRPr="00291757"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4" w:type="dxa"/>
            <w:shd w:val="clear" w:color="auto" w:fill="auto"/>
          </w:tcPr>
          <w:p w14:paraId="0DD4F7A2" w14:textId="67BCE3E5" w:rsidR="0038143C" w:rsidRPr="006E2984"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6E2984">
              <w:rPr>
                <w:rFonts w:ascii="Times New Roman" w:hAnsi="Times New Roman" w:cs="Times New Roman"/>
                <w:sz w:val="28"/>
                <w:lang w:val="en-U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38143C" w:rsidRPr="006E2984" w14:paraId="64A26EC8" w14:textId="3E2CC5A9" w:rsidTr="0038143C">
        <w:tc>
          <w:tcPr>
            <w:tcW w:w="4673" w:type="dxa"/>
            <w:shd w:val="clear" w:color="auto" w:fill="auto"/>
          </w:tcPr>
          <w:p w14:paraId="4294E1AD" w14:textId="77777777" w:rsidR="0038143C" w:rsidRPr="00291757" w:rsidRDefault="0038143C" w:rsidP="0038143C">
            <w:pPr>
              <w:autoSpaceDE w:val="0"/>
              <w:autoSpaceDN w:val="0"/>
              <w:adjustRightInd w:val="0"/>
              <w:spacing w:before="24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lastRenderedPageBreak/>
              <w:t>5.8. При приеме Распоряжения на бумажном носителе Банк осуществляет:</w:t>
            </w:r>
          </w:p>
        </w:tc>
        <w:tc>
          <w:tcPr>
            <w:tcW w:w="4674" w:type="dxa"/>
            <w:shd w:val="clear" w:color="auto" w:fill="auto"/>
          </w:tcPr>
          <w:p w14:paraId="56A7CCFE" w14:textId="45237D45" w:rsidR="0038143C" w:rsidRPr="006E2984" w:rsidRDefault="0038143C" w:rsidP="0038143C">
            <w:pPr>
              <w:autoSpaceDE w:val="0"/>
              <w:autoSpaceDN w:val="0"/>
              <w:adjustRightInd w:val="0"/>
              <w:spacing w:before="240"/>
              <w:jc w:val="both"/>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5.8. Al recibir la Ordenación en papel, el Banco realizará:</w:t>
            </w:r>
          </w:p>
        </w:tc>
      </w:tr>
      <w:tr w:rsidR="0038143C" w:rsidRPr="006E2984" w14:paraId="56397A91" w14:textId="7E701BFD" w:rsidTr="0038143C">
        <w:tc>
          <w:tcPr>
            <w:tcW w:w="4673" w:type="dxa"/>
            <w:shd w:val="clear" w:color="auto" w:fill="auto"/>
          </w:tcPr>
          <w:p w14:paraId="4680CCB1" w14:textId="77777777" w:rsidR="0038143C" w:rsidRPr="006E2984" w:rsidRDefault="0038143C" w:rsidP="0038143C">
            <w:pPr>
              <w:pStyle w:val="a3"/>
              <w:ind w:left="0"/>
              <w:rPr>
                <w:rFonts w:ascii="Times New Roman" w:hAnsi="Times New Roman" w:cs="Times New Roman"/>
                <w:color w:val="000000"/>
                <w:sz w:val="28"/>
                <w:szCs w:val="28"/>
                <w:lang w:val="en-US"/>
              </w:rPr>
            </w:pPr>
          </w:p>
        </w:tc>
        <w:tc>
          <w:tcPr>
            <w:tcW w:w="4674" w:type="dxa"/>
            <w:shd w:val="clear" w:color="auto" w:fill="auto"/>
          </w:tcPr>
          <w:p w14:paraId="2DEEB272" w14:textId="77777777" w:rsidR="0038143C" w:rsidRPr="006E2984" w:rsidRDefault="0038143C" w:rsidP="0038143C">
            <w:pPr>
              <w:pStyle w:val="a3"/>
              <w:ind w:left="0"/>
              <w:rPr>
                <w:rFonts w:ascii="Times New Roman" w:hAnsi="Times New Roman" w:cs="Times New Roman"/>
                <w:color w:val="000000"/>
                <w:sz w:val="28"/>
                <w:szCs w:val="28"/>
                <w:highlight w:val="yellow"/>
                <w:lang w:val="en-US"/>
              </w:rPr>
            </w:pPr>
          </w:p>
        </w:tc>
      </w:tr>
      <w:tr w:rsidR="0038143C" w:rsidRPr="006E2984" w14:paraId="40B2E970" w14:textId="39408ADE" w:rsidTr="0038143C">
        <w:tc>
          <w:tcPr>
            <w:tcW w:w="4673" w:type="dxa"/>
            <w:shd w:val="clear" w:color="auto" w:fill="auto"/>
          </w:tcPr>
          <w:p w14:paraId="761FE576" w14:textId="77777777" w:rsidR="0038143C" w:rsidRPr="00291757"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4" w:type="dxa"/>
            <w:shd w:val="clear" w:color="auto" w:fill="auto"/>
          </w:tcPr>
          <w:p w14:paraId="7C1C3D1D" w14:textId="2163DC28" w:rsidR="0038143C" w:rsidRPr="006E2984"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6E2984">
              <w:rPr>
                <w:rFonts w:ascii="Times New Roman" w:hAnsi="Times New Roman" w:cs="Times New Roman"/>
                <w:sz w:val="28"/>
                <w:lang w:val="en-US" w:bidi="es-ES"/>
              </w:rPr>
              <w:t>el control de la integridad de la Ordenación mediante la verificación visual de la ausencia de alteraciones (enmendaduras) introducidas;</w:t>
            </w:r>
          </w:p>
        </w:tc>
      </w:tr>
      <w:tr w:rsidR="0038143C" w:rsidRPr="006E2984" w14:paraId="11837958" w14:textId="626172E6" w:rsidTr="0038143C">
        <w:tc>
          <w:tcPr>
            <w:tcW w:w="4673" w:type="dxa"/>
            <w:shd w:val="clear" w:color="auto" w:fill="auto"/>
          </w:tcPr>
          <w:p w14:paraId="2AB2340C" w14:textId="77777777" w:rsidR="0038143C" w:rsidRPr="00291757"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структурный контроль посредством проверки соответствия Распоряжения форме, установленной законодательством Российской Федерации, нормативными актами Банка России или Банком;</w:t>
            </w:r>
          </w:p>
        </w:tc>
        <w:tc>
          <w:tcPr>
            <w:tcW w:w="4674" w:type="dxa"/>
            <w:shd w:val="clear" w:color="auto" w:fill="auto"/>
          </w:tcPr>
          <w:p w14:paraId="4F81DB03" w14:textId="4DAFB209" w:rsidR="0038143C" w:rsidRPr="006E2984"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6E2984">
              <w:rPr>
                <w:rFonts w:ascii="Times New Roman" w:hAnsi="Times New Roman" w:cs="Times New Roman"/>
                <w:sz w:val="28"/>
                <w:lang w:val="en-US" w:bidi="es-ES"/>
              </w:rPr>
              <w:t>el control estructural mediante la verificación de la conformidad de la Ordenación a la forma establecida en la legislación de la Federación de Rusia, en los actos normativos del Banco de Rusia o en el Banco;</w:t>
            </w:r>
          </w:p>
        </w:tc>
      </w:tr>
      <w:tr w:rsidR="0038143C" w:rsidRPr="006E2984" w14:paraId="624DA484" w14:textId="43BBECCA" w:rsidTr="0038143C">
        <w:tc>
          <w:tcPr>
            <w:tcW w:w="4673" w:type="dxa"/>
            <w:shd w:val="clear" w:color="auto" w:fill="auto"/>
          </w:tcPr>
          <w:p w14:paraId="7BD2D54B" w14:textId="77777777" w:rsidR="0038143C" w:rsidRPr="00291757"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4" w:type="dxa"/>
            <w:shd w:val="clear" w:color="auto" w:fill="auto"/>
          </w:tcPr>
          <w:p w14:paraId="1B77CE09" w14:textId="0CA15E6F" w:rsidR="0038143C" w:rsidRPr="006E2984" w:rsidRDefault="0038143C"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n-US"/>
              </w:rPr>
            </w:pPr>
            <w:r w:rsidRPr="006E2984">
              <w:rPr>
                <w:rFonts w:ascii="Times New Roman" w:hAnsi="Times New Roman" w:cs="Times New Roman"/>
                <w:sz w:val="28"/>
                <w:lang w:val="en-U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38143C" w:rsidRPr="006E2984" w14:paraId="2DD55D50" w14:textId="5E280224" w:rsidTr="0038143C">
        <w:tc>
          <w:tcPr>
            <w:tcW w:w="4673" w:type="dxa"/>
            <w:shd w:val="clear" w:color="auto" w:fill="auto"/>
          </w:tcPr>
          <w:p w14:paraId="57AD48F9" w14:textId="77777777" w:rsidR="0038143C" w:rsidRPr="006E2984" w:rsidRDefault="0038143C" w:rsidP="0038143C">
            <w:pPr>
              <w:rPr>
                <w:rFonts w:ascii="Times New Roman" w:hAnsi="Times New Roman" w:cs="Times New Roman"/>
                <w:color w:val="000000"/>
                <w:sz w:val="28"/>
                <w:szCs w:val="28"/>
                <w:lang w:val="en-US"/>
              </w:rPr>
            </w:pPr>
          </w:p>
        </w:tc>
        <w:tc>
          <w:tcPr>
            <w:tcW w:w="4674" w:type="dxa"/>
            <w:shd w:val="clear" w:color="auto" w:fill="auto"/>
          </w:tcPr>
          <w:p w14:paraId="3FE6F4DF" w14:textId="77777777" w:rsidR="0038143C" w:rsidRPr="006E2984" w:rsidRDefault="0038143C" w:rsidP="0038143C">
            <w:pPr>
              <w:rPr>
                <w:rFonts w:ascii="Times New Roman" w:hAnsi="Times New Roman" w:cs="Times New Roman"/>
                <w:color w:val="000000"/>
                <w:sz w:val="28"/>
                <w:szCs w:val="28"/>
                <w:highlight w:val="yellow"/>
                <w:lang w:val="en-US"/>
              </w:rPr>
            </w:pPr>
          </w:p>
        </w:tc>
      </w:tr>
      <w:tr w:rsidR="0038143C" w:rsidRPr="006E2984" w14:paraId="0537147A" w14:textId="1A4CE807" w:rsidTr="0038143C">
        <w:tc>
          <w:tcPr>
            <w:tcW w:w="4673" w:type="dxa"/>
            <w:shd w:val="clear" w:color="auto" w:fill="auto"/>
          </w:tcPr>
          <w:p w14:paraId="6D698C45" w14:textId="77777777" w:rsidR="0038143C" w:rsidRPr="00291757" w:rsidRDefault="0038143C" w:rsidP="0038143C">
            <w:pPr>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674" w:type="dxa"/>
            <w:shd w:val="clear" w:color="auto" w:fill="auto"/>
          </w:tcPr>
          <w:p w14:paraId="136E264B" w14:textId="01F9D193" w:rsidR="0038143C" w:rsidRPr="006E2984" w:rsidRDefault="0038143C" w:rsidP="0038143C">
            <w:pPr>
              <w:jc w:val="both"/>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 xml:space="preserve">5.9. La Ordenación debe ser vigente a la fecha de su recepción por el Banco. </w:t>
            </w:r>
          </w:p>
        </w:tc>
      </w:tr>
      <w:tr w:rsidR="0038143C" w:rsidRPr="006E2984" w14:paraId="3D74BDFD" w14:textId="03BFC53F" w:rsidTr="0038143C">
        <w:tc>
          <w:tcPr>
            <w:tcW w:w="4673" w:type="dxa"/>
            <w:shd w:val="clear" w:color="auto" w:fill="auto"/>
          </w:tcPr>
          <w:p w14:paraId="2D1944E5" w14:textId="77777777" w:rsidR="0038143C" w:rsidRPr="00291757" w:rsidRDefault="0038143C" w:rsidP="0038143C">
            <w:pPr>
              <w:adjustRightInd w:val="0"/>
              <w:spacing w:before="240"/>
              <w:jc w:val="both"/>
              <w:rPr>
                <w:rFonts w:ascii="Times New Roman" w:eastAsia="Calibri" w:hAnsi="Times New Roman" w:cs="Times New Roman"/>
                <w:sz w:val="28"/>
                <w:szCs w:val="28"/>
              </w:rPr>
            </w:pPr>
            <w:r w:rsidRPr="00291757">
              <w:rPr>
                <w:rFonts w:ascii="Times New Roman" w:hAnsi="Times New Roman" w:cs="Times New Roman"/>
                <w:color w:val="000000"/>
                <w:sz w:val="28"/>
                <w:szCs w:val="28"/>
              </w:rPr>
              <w:t xml:space="preserve">5.10. </w:t>
            </w:r>
            <w:r w:rsidRPr="00291757">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291757">
              <w:rPr>
                <w:rFonts w:ascii="Times New Roman" w:eastAsia="Calibri" w:hAnsi="Times New Roman" w:cs="Times New Roman"/>
                <w:sz w:val="28"/>
                <w:szCs w:val="28"/>
              </w:rPr>
              <w:t>, установленных законодательством Российской Федерации.</w:t>
            </w:r>
          </w:p>
        </w:tc>
        <w:tc>
          <w:tcPr>
            <w:tcW w:w="4674" w:type="dxa"/>
            <w:shd w:val="clear" w:color="auto" w:fill="auto"/>
          </w:tcPr>
          <w:p w14:paraId="6EFEA5A0" w14:textId="0A86ACA8" w:rsidR="0038143C" w:rsidRPr="006E2984" w:rsidRDefault="0038143C" w:rsidP="0038143C">
            <w:pPr>
              <w:adjustRightInd w:val="0"/>
              <w:spacing w:before="240"/>
              <w:jc w:val="both"/>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5.10. El control de las restricciones al uso de los fondos monetarios disponibles en la Cuenta se realiza por el Banco mediante la revisión de la ausencia de restricciones para la realización de transacciones con la Cuenta, establecidas por la legislación de la Federación de Rusia.</w:t>
            </w:r>
          </w:p>
        </w:tc>
      </w:tr>
      <w:tr w:rsidR="0038143C" w:rsidRPr="006E2984" w14:paraId="76EC285F" w14:textId="3A24DD9E" w:rsidTr="0038143C">
        <w:tc>
          <w:tcPr>
            <w:tcW w:w="4673" w:type="dxa"/>
            <w:shd w:val="clear" w:color="auto" w:fill="auto"/>
          </w:tcPr>
          <w:p w14:paraId="42A9609C" w14:textId="77777777" w:rsidR="0038143C" w:rsidRPr="00291757" w:rsidRDefault="0038143C" w:rsidP="0038143C">
            <w:pPr>
              <w:adjustRightInd w:val="0"/>
              <w:spacing w:before="240"/>
              <w:jc w:val="both"/>
              <w:rPr>
                <w:rFonts w:ascii="Times New Roman" w:hAnsi="Times New Roman" w:cs="Times New Roman"/>
                <w:color w:val="000000"/>
                <w:sz w:val="28"/>
                <w:szCs w:val="28"/>
              </w:rPr>
            </w:pPr>
            <w:r w:rsidRPr="00291757">
              <w:rPr>
                <w:rFonts w:ascii="Times New Roman" w:eastAsia="Calibri" w:hAnsi="Times New Roman" w:cs="Times New Roman"/>
                <w:sz w:val="28"/>
                <w:szCs w:val="28"/>
              </w:rPr>
              <w:lastRenderedPageBreak/>
              <w:t xml:space="preserve">5.11. </w:t>
            </w:r>
            <w:r w:rsidRPr="00291757">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4" w:type="dxa"/>
            <w:shd w:val="clear" w:color="auto" w:fill="auto"/>
          </w:tcPr>
          <w:p w14:paraId="3356BEDB" w14:textId="1CAD8F76" w:rsidR="0038143C" w:rsidRPr="006E2984" w:rsidRDefault="0038143C" w:rsidP="0038143C">
            <w:pPr>
              <w:adjustRightInd w:val="0"/>
              <w:spacing w:before="240"/>
              <w:jc w:val="both"/>
              <w:rPr>
                <w:rFonts w:ascii="Times New Roman" w:eastAsia="Calibri" w:hAnsi="Times New Roman" w:cs="Times New Roman"/>
                <w:sz w:val="28"/>
                <w:szCs w:val="28"/>
                <w:highlight w:val="yellow"/>
                <w:lang w:val="en-US"/>
              </w:rPr>
            </w:pPr>
            <w:r w:rsidRPr="006E2984">
              <w:rPr>
                <w:rFonts w:ascii="Times New Roman" w:hAnsi="Times New Roman" w:cs="Times New Roman"/>
                <w:sz w:val="28"/>
                <w:lang w:val="en-US" w:bidi="es-ES"/>
              </w:rPr>
              <w:t xml:space="preserve">5.11. Al recibir la Ordenación del Cliente que requiera, conforme a la legislación de la Federación de Rusia y/o el Contrato, la realización de los procedimientos de control de la existencia de la aprobación de terceros para el uso de los fondos monetarios del Cliente, el control de existencia del consentimiento de los terceros se realiza por el Banco en el orden establecido en la legislación de la Federación de Rusia o el Contrato. </w:t>
            </w:r>
          </w:p>
        </w:tc>
      </w:tr>
      <w:tr w:rsidR="0038143C" w:rsidRPr="006E2984" w14:paraId="0C679A95" w14:textId="21E4A3D6" w:rsidTr="0038143C">
        <w:tc>
          <w:tcPr>
            <w:tcW w:w="4673" w:type="dxa"/>
            <w:shd w:val="clear" w:color="auto" w:fill="auto"/>
          </w:tcPr>
          <w:p w14:paraId="5CD5AD56" w14:textId="77777777" w:rsidR="0038143C" w:rsidRPr="00291757" w:rsidRDefault="0038143C" w:rsidP="0038143C">
            <w:pPr>
              <w:pStyle w:val="Default"/>
              <w:jc w:val="both"/>
              <w:rPr>
                <w:sz w:val="28"/>
                <w:szCs w:val="28"/>
              </w:rPr>
            </w:pPr>
            <w:r w:rsidRPr="00291757">
              <w:rPr>
                <w:sz w:val="28"/>
                <w:szCs w:val="28"/>
              </w:rPr>
              <w:t>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Распоряжения получателя средств условиям заранее данного акцепта, получает акцепт Клиента.</w:t>
            </w:r>
          </w:p>
        </w:tc>
        <w:tc>
          <w:tcPr>
            <w:tcW w:w="4674" w:type="dxa"/>
            <w:shd w:val="clear" w:color="auto" w:fill="auto"/>
          </w:tcPr>
          <w:p w14:paraId="5B6E1F22" w14:textId="506258D0" w:rsidR="0038143C" w:rsidRPr="006E2984" w:rsidRDefault="0038143C" w:rsidP="0038143C">
            <w:pPr>
              <w:pStyle w:val="Default"/>
              <w:jc w:val="both"/>
              <w:rPr>
                <w:sz w:val="28"/>
                <w:szCs w:val="28"/>
                <w:highlight w:val="yellow"/>
                <w:lang w:val="en-US"/>
              </w:rPr>
            </w:pPr>
            <w:r w:rsidRPr="006E2984">
              <w:rPr>
                <w:sz w:val="28"/>
                <w:lang w:val="en-US" w:bidi="es-ES"/>
              </w:rPr>
              <w:t>5.12. Al recibir el Banco la Ordenación del perceptor de los fondos que requiera de la aceptación del Cliente, el Banco realiza el control de existencia de tal aceptación. En caso de su ausencia/disconformidad entre la Ordenación del perceptor de los fondos y las condiciones de aceptación otorgada previamente, recibe la aceptación del Cliente.</w:t>
            </w:r>
          </w:p>
        </w:tc>
      </w:tr>
      <w:tr w:rsidR="0038143C" w:rsidRPr="006E2984" w14:paraId="4822B5CD" w14:textId="2AAD45C0" w:rsidTr="0038143C">
        <w:tc>
          <w:tcPr>
            <w:tcW w:w="4673" w:type="dxa"/>
            <w:shd w:val="clear" w:color="auto" w:fill="auto"/>
          </w:tcPr>
          <w:p w14:paraId="7DA1ED8A" w14:textId="77777777" w:rsidR="0038143C" w:rsidRPr="00291757" w:rsidRDefault="0038143C" w:rsidP="0038143C">
            <w:pPr>
              <w:pStyle w:val="Default"/>
              <w:jc w:val="both"/>
              <w:rPr>
                <w:sz w:val="28"/>
                <w:szCs w:val="28"/>
              </w:rPr>
            </w:pPr>
            <w:r w:rsidRPr="00291757">
              <w:rPr>
                <w:sz w:val="28"/>
                <w:szCs w:val="28"/>
              </w:rPr>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4" w:type="dxa"/>
            <w:shd w:val="clear" w:color="auto" w:fill="auto"/>
          </w:tcPr>
          <w:p w14:paraId="5459ADE4" w14:textId="620475BA" w:rsidR="0038143C" w:rsidRPr="006E2984" w:rsidRDefault="0038143C" w:rsidP="0038143C">
            <w:pPr>
              <w:pStyle w:val="Default"/>
              <w:jc w:val="both"/>
              <w:rPr>
                <w:sz w:val="28"/>
                <w:szCs w:val="28"/>
                <w:highlight w:val="yellow"/>
                <w:lang w:val="en-US"/>
              </w:rPr>
            </w:pPr>
            <w:r w:rsidRPr="006E2984">
              <w:rPr>
                <w:sz w:val="28"/>
                <w:lang w:val="en-US" w:bidi="es-ES"/>
              </w:rPr>
              <w:t>La aceptación previa debe otorgarse antes de ser presentada la Ordenación del perceptor de los fondos y puede otorgarse en base a un Acuerdo especial.</w:t>
            </w:r>
          </w:p>
        </w:tc>
      </w:tr>
      <w:tr w:rsidR="0038143C" w:rsidRPr="006E2984" w14:paraId="411DA2DA" w14:textId="0F70E730" w:rsidTr="0038143C">
        <w:tc>
          <w:tcPr>
            <w:tcW w:w="4673" w:type="dxa"/>
            <w:shd w:val="clear" w:color="auto" w:fill="auto"/>
          </w:tcPr>
          <w:p w14:paraId="76A55E40" w14:textId="77777777" w:rsidR="0038143C" w:rsidRPr="00291757" w:rsidRDefault="0038143C" w:rsidP="0038143C">
            <w:pPr>
              <w:pStyle w:val="Default"/>
              <w:spacing w:before="240"/>
              <w:jc w:val="both"/>
              <w:rPr>
                <w:sz w:val="28"/>
                <w:szCs w:val="28"/>
              </w:rPr>
            </w:pPr>
            <w:r w:rsidRPr="00291757">
              <w:rPr>
                <w:sz w:val="28"/>
                <w:szCs w:val="28"/>
              </w:rPr>
              <w:t xml:space="preserve">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федеральных законов от 10.12.2003 № 173-ФЗ «О валютном регулировании и валютном контроле», от 07.08.2001 № 115-ФЗ «О противодействии легализации (отмыванию) доходов, полученных </w:t>
            </w:r>
            <w:r w:rsidRPr="00291757">
              <w:rPr>
                <w:sz w:val="28"/>
                <w:szCs w:val="28"/>
              </w:rPr>
              <w:lastRenderedPageBreak/>
              <w:t>преступным путем, и финансированию терроризма».</w:t>
            </w:r>
          </w:p>
        </w:tc>
        <w:tc>
          <w:tcPr>
            <w:tcW w:w="4674" w:type="dxa"/>
            <w:shd w:val="clear" w:color="auto" w:fill="auto"/>
          </w:tcPr>
          <w:p w14:paraId="7961CA5E" w14:textId="1304745E" w:rsidR="0038143C" w:rsidRPr="0038143C" w:rsidRDefault="0038143C" w:rsidP="0038143C">
            <w:pPr>
              <w:pStyle w:val="Default"/>
              <w:spacing w:before="240"/>
              <w:jc w:val="both"/>
              <w:rPr>
                <w:sz w:val="28"/>
                <w:szCs w:val="28"/>
                <w:highlight w:val="yellow"/>
                <w:lang w:val="en-US"/>
              </w:rPr>
            </w:pPr>
            <w:r w:rsidRPr="0038143C">
              <w:rPr>
                <w:sz w:val="28"/>
                <w:lang w:val="en-US" w:bidi="es-ES"/>
              </w:rPr>
              <w:lastRenderedPageBreak/>
              <w:t>5.13. El control de las operaciones en cuanto a su conformidad con la legislación de la Federación de Rusia se realiza por el Banco mediante la verificación de la conformidad de las operaciones del Cliente con la legislación de la Federación de Rusia, incluidos los requisitos de las leyes federales del 10.12.2003 No.173-FZ «Sobre la regulación monetaria y el control cambiario», del 07.08.2001 No.115-FZ «Sobre la prevención del blanqueo (lavado) de capitales y financiación del terrorismo».</w:t>
            </w:r>
          </w:p>
        </w:tc>
      </w:tr>
      <w:tr w:rsidR="0038143C" w:rsidRPr="006E2984" w14:paraId="1CF419C5" w14:textId="379D5F40" w:rsidTr="0038143C">
        <w:tc>
          <w:tcPr>
            <w:tcW w:w="4673" w:type="dxa"/>
            <w:shd w:val="clear" w:color="auto" w:fill="auto"/>
          </w:tcPr>
          <w:p w14:paraId="28FD6ABA" w14:textId="77777777" w:rsidR="0038143C" w:rsidRPr="00291757" w:rsidRDefault="0038143C" w:rsidP="0038143C">
            <w:pPr>
              <w:autoSpaceDE w:val="0"/>
              <w:autoSpaceDN w:val="0"/>
              <w:adjustRightInd w:val="0"/>
              <w:spacing w:before="24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291757">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4" w:type="dxa"/>
            <w:shd w:val="clear" w:color="auto" w:fill="auto"/>
          </w:tcPr>
          <w:p w14:paraId="2B5BF1B1" w14:textId="313DABC8" w:rsidR="0038143C" w:rsidRPr="0038143C" w:rsidRDefault="0038143C" w:rsidP="0038143C">
            <w:pPr>
              <w:autoSpaceDE w:val="0"/>
              <w:autoSpaceDN w:val="0"/>
              <w:adjustRightInd w:val="0"/>
              <w:spacing w:before="240"/>
              <w:jc w:val="both"/>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 xml:space="preserve">5.14. El control de suficiencia de fondos monetarios en la Cuenta se realiza por el Banco al aceptarse cada Ordenación para su ejecución una o varias veces durante el día bancario.  </w:t>
            </w:r>
            <w:r w:rsidRPr="0038143C">
              <w:rPr>
                <w:rFonts w:ascii="Times New Roman" w:hAnsi="Times New Roman" w:cs="Times New Roman"/>
                <w:sz w:val="28"/>
                <w:lang w:val="en-US" w:bidi="es-ES"/>
              </w:rPr>
              <w:t>Salvo esté previsto en un contrato adicional, las Ordenaciones se ejecutan dentro del saldo disponible en la Cuenta.</w:t>
            </w:r>
          </w:p>
        </w:tc>
      </w:tr>
      <w:tr w:rsidR="0038143C" w:rsidRPr="006E2984" w14:paraId="584AFE68" w14:textId="0153EC2B" w:rsidTr="0038143C">
        <w:tc>
          <w:tcPr>
            <w:tcW w:w="4673" w:type="dxa"/>
            <w:shd w:val="clear" w:color="auto" w:fill="auto"/>
          </w:tcPr>
          <w:p w14:paraId="5B8D56E2"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38143C">
              <w:rPr>
                <w:rFonts w:ascii="Times New Roman" w:hAnsi="Times New Roman" w:cs="Times New Roman"/>
                <w:sz w:val="28"/>
                <w:szCs w:val="28"/>
                <w:lang w:val="en-US"/>
              </w:rPr>
              <w:tab/>
            </w:r>
            <w:r w:rsidRPr="00291757">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674" w:type="dxa"/>
            <w:shd w:val="clear" w:color="auto" w:fill="auto"/>
          </w:tcPr>
          <w:p w14:paraId="0B97F16F" w14:textId="194DF4C7"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ab/>
              <w:t xml:space="preserve">5.14.1. En caso de haber suficientes fondos en la Cuenta, las Ordenaciones se efectúan en el orden en el que hayan sido presentadas las Ordenaciones al Banco, recibidas la aceptaciones, salvo que la legislación de la Federación de Rusia tenga previsto un orden diferente. El Banco podrá definir independientemente el orden de ejecución de las Ordenaciones. </w:t>
            </w:r>
          </w:p>
        </w:tc>
      </w:tr>
      <w:tr w:rsidR="0038143C" w:rsidRPr="006E2984" w14:paraId="612651BD" w14:textId="5F15F18F" w:rsidTr="0038143C">
        <w:tc>
          <w:tcPr>
            <w:tcW w:w="4673" w:type="dxa"/>
            <w:shd w:val="clear" w:color="auto" w:fill="auto"/>
          </w:tcPr>
          <w:p w14:paraId="500EC19C"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4" w:type="dxa"/>
            <w:shd w:val="clear" w:color="auto" w:fill="auto"/>
          </w:tcPr>
          <w:p w14:paraId="67E0F62B" w14:textId="4417552F"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5.14.2. En caso de no haber fondos suficientes en la Cuenta (después de realizarse el control más de una vez), la Ordenaciones para la ejecución de las cuales se haya establecido la insuficiencia de fondos al finalizar el día bancario no se aceptan a ejecución por el Banco y se devuelven (se anulan) a los mandantes de las Ordenaciones, a excepción de (en el orden establecido conforme al artículo 855 del Código Civil de la Federación de Rusia): </w:t>
            </w:r>
          </w:p>
        </w:tc>
      </w:tr>
      <w:tr w:rsidR="0038143C" w:rsidRPr="006E2984" w14:paraId="1A1A2027" w14:textId="3C50B17A" w:rsidTr="0038143C">
        <w:tc>
          <w:tcPr>
            <w:tcW w:w="4673" w:type="dxa"/>
            <w:shd w:val="clear" w:color="auto" w:fill="auto"/>
          </w:tcPr>
          <w:p w14:paraId="161AB839" w14:textId="77777777" w:rsidR="0038143C" w:rsidRPr="00291757" w:rsidRDefault="0038143C" w:rsidP="0038143C">
            <w:pPr>
              <w:autoSpaceDE w:val="0"/>
              <w:autoSpaceDN w:val="0"/>
              <w:adjustRightInd w:val="0"/>
              <w:spacing w:after="27"/>
              <w:jc w:val="both"/>
              <w:rPr>
                <w:rFonts w:ascii="Times New Roman" w:hAnsi="Times New Roman" w:cs="Times New Roman"/>
                <w:sz w:val="28"/>
                <w:szCs w:val="28"/>
              </w:rPr>
            </w:pPr>
            <w:r w:rsidRPr="00291757">
              <w:rPr>
                <w:rFonts w:ascii="Times New Roman" w:hAnsi="Times New Roman" w:cs="Times New Roman"/>
                <w:sz w:val="28"/>
                <w:szCs w:val="28"/>
              </w:rPr>
              <w:t xml:space="preserve">- Распоряжений четвертой и предыдущей очередности списания денежных средств со Счета, </w:t>
            </w:r>
            <w:r w:rsidRPr="00291757">
              <w:rPr>
                <w:rFonts w:ascii="Times New Roman" w:hAnsi="Times New Roman" w:cs="Times New Roman"/>
                <w:sz w:val="28"/>
                <w:szCs w:val="28"/>
              </w:rPr>
              <w:lastRenderedPageBreak/>
              <w:t xml:space="preserve">установленной законодательством Российской Федерации; </w:t>
            </w:r>
          </w:p>
        </w:tc>
        <w:tc>
          <w:tcPr>
            <w:tcW w:w="4674" w:type="dxa"/>
            <w:shd w:val="clear" w:color="auto" w:fill="auto"/>
          </w:tcPr>
          <w:p w14:paraId="7EB577B3" w14:textId="7DB991AE" w:rsidR="0038143C" w:rsidRPr="006E2984" w:rsidRDefault="0038143C" w:rsidP="0038143C">
            <w:pPr>
              <w:autoSpaceDE w:val="0"/>
              <w:autoSpaceDN w:val="0"/>
              <w:adjustRightInd w:val="0"/>
              <w:spacing w:after="27"/>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lastRenderedPageBreak/>
              <w:t xml:space="preserve">- las Ordenaciones de cuarto o anterior orden de desembolso de los fondos monetarios de la Cuenta, establecido </w:t>
            </w:r>
            <w:r w:rsidRPr="006E2984">
              <w:rPr>
                <w:rFonts w:ascii="Times New Roman" w:hAnsi="Times New Roman" w:cs="Times New Roman"/>
                <w:sz w:val="28"/>
                <w:lang w:val="en-US" w:bidi="es-ES"/>
              </w:rPr>
              <w:lastRenderedPageBreak/>
              <w:t xml:space="preserve">por la legislación de la Federación de Rusia; </w:t>
            </w:r>
          </w:p>
        </w:tc>
      </w:tr>
      <w:tr w:rsidR="0038143C" w:rsidRPr="006E2984" w14:paraId="5956AE3C" w14:textId="12BDFAD4" w:rsidTr="0038143C">
        <w:tc>
          <w:tcPr>
            <w:tcW w:w="4673" w:type="dxa"/>
            <w:shd w:val="clear" w:color="auto" w:fill="auto"/>
          </w:tcPr>
          <w:p w14:paraId="7750298B"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 Распоряжений взыскателей средств пятой очередности списания денежных средств со Счета, установленной федеральным </w:t>
            </w:r>
            <w:r w:rsidRPr="00291757">
              <w:fldChar w:fldCharType="begin"/>
            </w:r>
            <w:r w:rsidRPr="00291757">
              <w:fldChar w:fldCharType="separate"/>
            </w:r>
            <w:r w:rsidRPr="00291757">
              <w:rPr>
                <w:rFonts w:ascii="Times New Roman" w:hAnsi="Times New Roman" w:cs="Times New Roman"/>
                <w:sz w:val="28"/>
                <w:szCs w:val="28"/>
              </w:rPr>
              <w:t>законом</w:t>
            </w:r>
            <w:r w:rsidRPr="00291757">
              <w:rPr>
                <w:rFonts w:ascii="Times New Roman" w:hAnsi="Times New Roman" w:cs="Times New Roman"/>
                <w:sz w:val="28"/>
                <w:szCs w:val="28"/>
              </w:rPr>
              <w:fldChar w:fldCharType="end"/>
            </w:r>
            <w:r w:rsidRPr="00291757">
              <w:rPr>
                <w:rFonts w:ascii="Times New Roman" w:hAnsi="Times New Roman" w:cs="Times New Roman"/>
                <w:sz w:val="28"/>
                <w:szCs w:val="28"/>
              </w:rPr>
              <w:t>законом;</w:t>
            </w:r>
          </w:p>
        </w:tc>
        <w:tc>
          <w:tcPr>
            <w:tcW w:w="4674" w:type="dxa"/>
            <w:shd w:val="clear" w:color="auto" w:fill="auto"/>
          </w:tcPr>
          <w:p w14:paraId="1D4C409A" w14:textId="2A5C3A35" w:rsidR="0038143C" w:rsidRPr="008621DA" w:rsidRDefault="0038143C" w:rsidP="0038143C">
            <w:pPr>
              <w:autoSpaceDE w:val="0"/>
              <w:autoSpaceDN w:val="0"/>
              <w:adjustRightInd w:val="0"/>
              <w:jc w:val="both"/>
              <w:rPr>
                <w:rFonts w:ascii="Times New Roman" w:hAnsi="Times New Roman" w:cs="Times New Roman"/>
                <w:sz w:val="28"/>
                <w:szCs w:val="28"/>
                <w:highlight w:val="yellow"/>
                <w:lang w:val="en-US"/>
              </w:rPr>
            </w:pPr>
            <w:r w:rsidRPr="008621DA">
              <w:rPr>
                <w:rFonts w:ascii="Times New Roman" w:hAnsi="Times New Roman" w:cs="Times New Roman"/>
                <w:sz w:val="28"/>
                <w:lang w:val="en-US" w:bidi="es-ES"/>
              </w:rPr>
              <w:t xml:space="preserve">- las Ordenaciones de los reclamantes de pago de quinto orden de desembolso de los fondos monetarios de la Cuenta, establecido por la ley </w:t>
            </w:r>
            <w:r>
              <w:rPr>
                <w:rFonts w:ascii="Times New Roman" w:hAnsi="Times New Roman" w:cs="Times New Roman"/>
                <w:lang w:bidi="es-ES"/>
              </w:rPr>
              <w:fldChar w:fldCharType="begin"/>
            </w:r>
            <w:r>
              <w:rPr>
                <w:rFonts w:ascii="Times New Roman" w:hAnsi="Times New Roman" w:cs="Times New Roman"/>
                <w:lang w:bidi="es-ES"/>
              </w:rPr>
              <w:fldChar w:fldCharType="separate"/>
            </w:r>
            <w:r>
              <w:rPr>
                <w:rFonts w:ascii="Times New Roman" w:hAnsi="Times New Roman" w:cs="Times New Roman"/>
                <w:sz w:val="28"/>
                <w:lang w:bidi="es-ES"/>
              </w:rPr>
              <w:t>законом</w:t>
            </w:r>
            <w:r>
              <w:rPr>
                <w:rFonts w:ascii="Times New Roman" w:hAnsi="Times New Roman" w:cs="Times New Roman"/>
                <w:sz w:val="28"/>
                <w:lang w:bidi="es-ES"/>
              </w:rPr>
              <w:fldChar w:fldCharType="end"/>
            </w:r>
            <w:r w:rsidRPr="008621DA">
              <w:rPr>
                <w:rFonts w:ascii="Times New Roman" w:hAnsi="Times New Roman" w:cs="Times New Roman"/>
                <w:sz w:val="28"/>
                <w:lang w:val="en-US" w:bidi="es-ES"/>
              </w:rPr>
              <w:t>federal;</w:t>
            </w:r>
          </w:p>
        </w:tc>
      </w:tr>
      <w:tr w:rsidR="0038143C" w:rsidRPr="006E2984" w14:paraId="2582F7E3" w14:textId="11572685" w:rsidTr="0038143C">
        <w:tc>
          <w:tcPr>
            <w:tcW w:w="4673" w:type="dxa"/>
            <w:shd w:val="clear" w:color="auto" w:fill="auto"/>
          </w:tcPr>
          <w:p w14:paraId="6D670DA2"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8621DA">
              <w:rPr>
                <w:rFonts w:ascii="Times New Roman" w:hAnsi="Times New Roman" w:cs="Times New Roman"/>
                <w:sz w:val="28"/>
                <w:szCs w:val="28"/>
                <w:lang w:val="en-US"/>
              </w:rPr>
              <w:t xml:space="preserve"> </w:t>
            </w:r>
            <w:r w:rsidRPr="00291757">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4" w:type="dxa"/>
            <w:shd w:val="clear" w:color="auto" w:fill="auto"/>
          </w:tcPr>
          <w:p w14:paraId="576D763C" w14:textId="21DFCE3C"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r>
              <w:rPr>
                <w:rFonts w:ascii="Times New Roman" w:hAnsi="Times New Roman" w:cs="Times New Roman"/>
                <w:sz w:val="28"/>
                <w:lang w:bidi="es-ES"/>
              </w:rPr>
              <w:t xml:space="preserve"> </w:t>
            </w:r>
            <w:r w:rsidRPr="0038143C">
              <w:rPr>
                <w:rFonts w:ascii="Times New Roman" w:hAnsi="Times New Roman" w:cs="Times New Roman"/>
                <w:sz w:val="28"/>
                <w:lang w:val="en-US" w:bidi="es-ES"/>
              </w:rPr>
              <w:t xml:space="preserve">- las Ordenaciones aceptadas por el Banco a ejecución o presentadas por el Banco conforme a la legislación de la Federación de Rusia y/o el Contrato. </w:t>
            </w:r>
          </w:p>
        </w:tc>
      </w:tr>
      <w:tr w:rsidR="0038143C" w:rsidRPr="006E2984" w14:paraId="5D369786" w14:textId="1D5DC54C" w:rsidTr="0038143C">
        <w:tc>
          <w:tcPr>
            <w:tcW w:w="4673" w:type="dxa"/>
            <w:shd w:val="clear" w:color="auto" w:fill="auto"/>
          </w:tcPr>
          <w:p w14:paraId="2C6C9901"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674" w:type="dxa"/>
            <w:shd w:val="clear" w:color="auto" w:fill="auto"/>
          </w:tcPr>
          <w:p w14:paraId="3166C4DC" w14:textId="3506C0D0"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5.14.3. Las Ordenaciones indicadas anteriormente, aceptadas a su ejecución por el Banco, se colocarán en la lista de ordenaciones no efectuadas a tiempo, lista de ordenaciones en espera de aprobación (en adelante — Lista de espera), con el fin de seguir con el control de la suficiencia de fondos monetarios en la Cuenta y efectuarlas en los plazos y el orden de desembolso de los fondos monetarios establecidos en la legislación de la Federación de Rusia. </w:t>
            </w:r>
          </w:p>
        </w:tc>
      </w:tr>
      <w:tr w:rsidR="0038143C" w:rsidRPr="006E2984" w14:paraId="0229E951" w14:textId="4E9AF401" w:rsidTr="0038143C">
        <w:tc>
          <w:tcPr>
            <w:tcW w:w="4673" w:type="dxa"/>
            <w:shd w:val="clear" w:color="auto" w:fill="auto"/>
          </w:tcPr>
          <w:p w14:paraId="125FD98E"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4" w:type="dxa"/>
            <w:shd w:val="clear" w:color="auto" w:fill="auto"/>
          </w:tcPr>
          <w:p w14:paraId="298F9A2A" w14:textId="5D7259CB"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5.14.4. Las notificaciones de anulación serán enviadas a los mandantes de las Ordenaciones en forma digital o en papel a más tardar el día laboral siguiente al día de recepción de la Ordenación, o al día de recepción de la aceptación del Cliente. </w:t>
            </w:r>
          </w:p>
        </w:tc>
      </w:tr>
      <w:tr w:rsidR="0038143C" w:rsidRPr="006E2984" w14:paraId="1DE61E98" w14:textId="051A01E5" w:rsidTr="0038143C">
        <w:tc>
          <w:tcPr>
            <w:tcW w:w="4673" w:type="dxa"/>
            <w:shd w:val="clear" w:color="auto" w:fill="auto"/>
          </w:tcPr>
          <w:p w14:paraId="1CE87BE7"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w:t>
            </w:r>
            <w:r w:rsidRPr="00291757">
              <w:rPr>
                <w:rFonts w:ascii="Times New Roman" w:hAnsi="Times New Roman" w:cs="Times New Roman"/>
                <w:sz w:val="28"/>
                <w:szCs w:val="28"/>
              </w:rPr>
              <w:lastRenderedPageBreak/>
              <w:t xml:space="preserve">на бумажном носителе в срок не позднее рабочего дня, следующего за днем помещения Распоряжения в Очередь. </w:t>
            </w:r>
          </w:p>
        </w:tc>
        <w:tc>
          <w:tcPr>
            <w:tcW w:w="4674" w:type="dxa"/>
            <w:shd w:val="clear" w:color="auto" w:fill="auto"/>
          </w:tcPr>
          <w:p w14:paraId="51C7705A" w14:textId="1765605E"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lastRenderedPageBreak/>
              <w:t xml:space="preserve">5.14.5. En caso de colocarse la Ordenación en la Lista de espera el Banco enviará al mandante de la ordenación la notificación en forma digital (en caso de recibirse la Ordenación a través del Sistema) o en papel conforme al modelo establecido por el Banco, o devolverá el ejemplar de la Ordenación en papel a más tardar el </w:t>
            </w:r>
            <w:r w:rsidRPr="006E2984">
              <w:rPr>
                <w:rFonts w:ascii="Times New Roman" w:hAnsi="Times New Roman" w:cs="Times New Roman"/>
                <w:sz w:val="28"/>
                <w:lang w:val="en-US" w:bidi="es-ES"/>
              </w:rPr>
              <w:lastRenderedPageBreak/>
              <w:t xml:space="preserve">día laboral siguiente a la fecha de colocación de la Ordenación en la Lista de espera. </w:t>
            </w:r>
          </w:p>
        </w:tc>
      </w:tr>
      <w:tr w:rsidR="0038143C" w:rsidRPr="006E2984" w14:paraId="7E5B9768" w14:textId="6B2E1571" w:rsidTr="0038143C">
        <w:tc>
          <w:tcPr>
            <w:tcW w:w="4673" w:type="dxa"/>
            <w:shd w:val="clear" w:color="auto" w:fill="auto"/>
          </w:tcPr>
          <w:p w14:paraId="20307740"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4" w:type="dxa"/>
            <w:shd w:val="clear" w:color="auto" w:fill="auto"/>
          </w:tcPr>
          <w:p w14:paraId="61F98DB4" w14:textId="431D1D15"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Al colocarse la Ordenación del perceptor de fondos, presentada al Banco a través del banco del perceptor, en la Lista de espera, la indicada notificación se enviará por el Banco al banco del perceptor de los fondos para su entrega al perceptor en forma digital (para la Ordenaciones presentadas en forma digital) y en papel (para la Ordenaciones presentadas en papel). </w:t>
            </w:r>
          </w:p>
        </w:tc>
      </w:tr>
      <w:tr w:rsidR="0038143C" w:rsidRPr="006E2984" w14:paraId="2E1A7C43" w14:textId="3DBE23C2" w:rsidTr="0038143C">
        <w:tc>
          <w:tcPr>
            <w:tcW w:w="4673" w:type="dxa"/>
            <w:shd w:val="clear" w:color="auto" w:fill="auto"/>
          </w:tcPr>
          <w:p w14:paraId="1ACC63B9"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674" w:type="dxa"/>
            <w:shd w:val="clear" w:color="auto" w:fill="auto"/>
          </w:tcPr>
          <w:p w14:paraId="426E9C7F" w14:textId="2429C877"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 xml:space="preserve">5.14.6. En caso de suspensión temporal de las operaciones conforme a la legislación de la Federación de Rusia las Ordenaciones que se encuentran en la lista de ordenaciones no efectuadas a tiempo y a las cuales es aplicada la suspensión se colocan en la lista de ordenaciones en espera de permiso para las operaciones. </w:t>
            </w:r>
          </w:p>
        </w:tc>
      </w:tr>
      <w:tr w:rsidR="0038143C" w:rsidRPr="006E2984" w14:paraId="18EDB06B" w14:textId="287697DE" w:rsidTr="0038143C">
        <w:tc>
          <w:tcPr>
            <w:tcW w:w="4673" w:type="dxa"/>
            <w:shd w:val="clear" w:color="auto" w:fill="auto"/>
          </w:tcPr>
          <w:p w14:paraId="491DD7D4" w14:textId="77777777" w:rsidR="0038143C" w:rsidRPr="0038143C" w:rsidRDefault="0038143C" w:rsidP="0038143C">
            <w:pPr>
              <w:autoSpaceDE w:val="0"/>
              <w:autoSpaceDN w:val="0"/>
              <w:adjustRightInd w:val="0"/>
              <w:jc w:val="both"/>
              <w:rPr>
                <w:rFonts w:ascii="Times New Roman" w:hAnsi="Times New Roman" w:cs="Times New Roman"/>
                <w:sz w:val="28"/>
                <w:szCs w:val="28"/>
                <w:lang w:val="en-US"/>
              </w:rPr>
            </w:pPr>
          </w:p>
        </w:tc>
        <w:tc>
          <w:tcPr>
            <w:tcW w:w="4674" w:type="dxa"/>
            <w:shd w:val="clear" w:color="auto" w:fill="auto"/>
          </w:tcPr>
          <w:p w14:paraId="68ACF06B" w14:textId="77777777"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p>
        </w:tc>
      </w:tr>
      <w:tr w:rsidR="0038143C" w:rsidRPr="006E2984" w14:paraId="156F0A9A" w14:textId="4D9031BB" w:rsidTr="0038143C">
        <w:tc>
          <w:tcPr>
            <w:tcW w:w="4673" w:type="dxa"/>
            <w:shd w:val="clear" w:color="auto" w:fill="auto"/>
          </w:tcPr>
          <w:p w14:paraId="7195A886"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4" w:type="dxa"/>
            <w:shd w:val="clear" w:color="auto" w:fill="auto"/>
          </w:tcPr>
          <w:p w14:paraId="2FD0AC40" w14:textId="74EDAA04"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5.15. En caso de haber resultado positivo de los procedimientos de aceptación a ejecución, previstos para el tipo correspondiente de las Ordenaciones, indicadas en el apartado 5.5 de las Condiciones, incluso en caso de colocarse la Ordenación en la Lista de espera, la Ordenación se considera aceptada a ejecución por el Banco. El Banco lo notificará al mandante de la Ordenación a más tardar el siguiente día laboral a la fecha de recepción de la Ordenación por el Banco por una de las siguientes formas: </w:t>
            </w:r>
          </w:p>
        </w:tc>
      </w:tr>
      <w:tr w:rsidR="0038143C" w:rsidRPr="006E2984" w14:paraId="0DE906DF" w14:textId="736CDA81" w:rsidTr="0038143C">
        <w:tc>
          <w:tcPr>
            <w:tcW w:w="4673" w:type="dxa"/>
            <w:shd w:val="clear" w:color="auto" w:fill="auto"/>
          </w:tcPr>
          <w:p w14:paraId="5FF67B67"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в электронном виде по Системе;</w:t>
            </w:r>
          </w:p>
        </w:tc>
        <w:tc>
          <w:tcPr>
            <w:tcW w:w="4674" w:type="dxa"/>
            <w:shd w:val="clear" w:color="auto" w:fill="auto"/>
          </w:tcPr>
          <w:p w14:paraId="32077D1A" w14:textId="0C4E2BC9"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de-AT"/>
              </w:rPr>
            </w:pPr>
            <w:r w:rsidRPr="0038143C">
              <w:rPr>
                <w:rFonts w:ascii="Times New Roman" w:hAnsi="Times New Roman" w:cs="Times New Roman"/>
                <w:sz w:val="28"/>
                <w:lang w:val="de-AT" w:bidi="es-ES"/>
              </w:rPr>
              <w:t>-        en forma digital a través del Sistema;</w:t>
            </w:r>
          </w:p>
        </w:tc>
      </w:tr>
      <w:tr w:rsidR="0038143C" w:rsidRPr="006E2984" w14:paraId="43E8DB60" w14:textId="64571A32" w:rsidTr="0038143C">
        <w:tc>
          <w:tcPr>
            <w:tcW w:w="4673" w:type="dxa"/>
            <w:shd w:val="clear" w:color="auto" w:fill="auto"/>
          </w:tcPr>
          <w:p w14:paraId="3FB9546E"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674" w:type="dxa"/>
            <w:shd w:val="clear" w:color="auto" w:fill="auto"/>
          </w:tcPr>
          <w:p w14:paraId="7C94E280" w14:textId="498000BB"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  en papel (se devolverá el ejemplar de la Ordenación indicando en el mismo la fecha de recepción a ejecución, el timbre del Banco, la firma del representante autorizado del Banco). </w:t>
            </w:r>
          </w:p>
        </w:tc>
      </w:tr>
      <w:tr w:rsidR="0038143C" w:rsidRPr="006E2984" w14:paraId="1D2D978A" w14:textId="76C24FBE" w:rsidTr="0038143C">
        <w:tc>
          <w:tcPr>
            <w:tcW w:w="4673" w:type="dxa"/>
            <w:shd w:val="clear" w:color="auto" w:fill="auto"/>
          </w:tcPr>
          <w:p w14:paraId="5734BC6D"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6E2984">
              <w:rPr>
                <w:rFonts w:ascii="Times New Roman" w:hAnsi="Times New Roman" w:cs="Times New Roman"/>
                <w:sz w:val="28"/>
                <w:szCs w:val="28"/>
                <w:lang w:val="en-US"/>
              </w:rPr>
              <w:tab/>
            </w:r>
            <w:r w:rsidRPr="00291757">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4" w:type="dxa"/>
            <w:shd w:val="clear" w:color="auto" w:fill="auto"/>
          </w:tcPr>
          <w:p w14:paraId="177A26FC" w14:textId="3F44649C"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Pr>
                <w:rFonts w:ascii="Times New Roman" w:hAnsi="Times New Roman" w:cs="Times New Roman"/>
                <w:sz w:val="28"/>
                <w:lang w:bidi="es-ES"/>
              </w:rPr>
              <w:tab/>
            </w:r>
            <w:r w:rsidRPr="006E2984">
              <w:rPr>
                <w:rFonts w:ascii="Times New Roman" w:hAnsi="Times New Roman" w:cs="Times New Roman"/>
                <w:sz w:val="28"/>
                <w:lang w:val="en-US" w:bidi="es-ES"/>
              </w:rPr>
              <w:t xml:space="preserve">En caso de haber resultado negativo de los procedimientos de control el Banco no aceptará a ejecución la Ordenación del Cliente y realizará la devolución (anulación) de la Ordenación. El Banco lo notificará al mandante de la Ordenación a más tardar el siguiente día laboral a la fecha de recepción de la Ordenación por el Banco por una de las siguientes formas: </w:t>
            </w:r>
          </w:p>
        </w:tc>
      </w:tr>
      <w:tr w:rsidR="0038143C" w:rsidRPr="006E2984" w14:paraId="246144D0" w14:textId="443647DF" w:rsidTr="0038143C">
        <w:tc>
          <w:tcPr>
            <w:tcW w:w="4673" w:type="dxa"/>
            <w:shd w:val="clear" w:color="auto" w:fill="auto"/>
          </w:tcPr>
          <w:p w14:paraId="791B38DC"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в электронном виде по Системе;</w:t>
            </w:r>
          </w:p>
        </w:tc>
        <w:tc>
          <w:tcPr>
            <w:tcW w:w="4674" w:type="dxa"/>
            <w:shd w:val="clear" w:color="auto" w:fill="auto"/>
          </w:tcPr>
          <w:p w14:paraId="717003EF" w14:textId="2040942F"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de-AT"/>
              </w:rPr>
            </w:pPr>
            <w:r w:rsidRPr="0038143C">
              <w:rPr>
                <w:rFonts w:ascii="Times New Roman" w:hAnsi="Times New Roman" w:cs="Times New Roman"/>
                <w:sz w:val="28"/>
                <w:lang w:val="de-AT" w:bidi="es-ES"/>
              </w:rPr>
              <w:t>-     en forma digital a través del Sistema;</w:t>
            </w:r>
          </w:p>
        </w:tc>
      </w:tr>
      <w:tr w:rsidR="0038143C" w:rsidRPr="006E2984" w14:paraId="1ABBA083" w14:textId="7153E46D" w:rsidTr="0038143C">
        <w:tc>
          <w:tcPr>
            <w:tcW w:w="4673" w:type="dxa"/>
            <w:shd w:val="clear" w:color="auto" w:fill="auto"/>
          </w:tcPr>
          <w:p w14:paraId="4299A0D3"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4" w:type="dxa"/>
            <w:shd w:val="clear" w:color="auto" w:fill="auto"/>
          </w:tcPr>
          <w:p w14:paraId="3A6F2C80" w14:textId="4E3A6D36"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 en papel (se devolverá el ejemplar de la Ordenación indicando en el mismo el timbre del Banco, la fecha y la causa de la anulación de la Ordenación, la firma del representante autorizado del Banco). </w:t>
            </w:r>
          </w:p>
        </w:tc>
      </w:tr>
      <w:tr w:rsidR="0038143C" w:rsidRPr="006E2984" w14:paraId="2624901B" w14:textId="560AEA90" w:rsidTr="0038143C">
        <w:tc>
          <w:tcPr>
            <w:tcW w:w="4673" w:type="dxa"/>
            <w:shd w:val="clear" w:color="auto" w:fill="auto"/>
          </w:tcPr>
          <w:p w14:paraId="2B097D9C" w14:textId="77777777" w:rsidR="0038143C" w:rsidRPr="006E2984" w:rsidRDefault="0038143C" w:rsidP="0038143C">
            <w:pPr>
              <w:autoSpaceDE w:val="0"/>
              <w:autoSpaceDN w:val="0"/>
              <w:adjustRightInd w:val="0"/>
              <w:rPr>
                <w:rFonts w:ascii="Times New Roman" w:hAnsi="Times New Roman" w:cs="Times New Roman"/>
                <w:sz w:val="28"/>
                <w:szCs w:val="28"/>
                <w:lang w:val="en-US"/>
              </w:rPr>
            </w:pPr>
          </w:p>
        </w:tc>
        <w:tc>
          <w:tcPr>
            <w:tcW w:w="4674" w:type="dxa"/>
            <w:shd w:val="clear" w:color="auto" w:fill="auto"/>
          </w:tcPr>
          <w:p w14:paraId="7BD57BC3" w14:textId="77777777" w:rsidR="0038143C" w:rsidRPr="006E2984" w:rsidRDefault="0038143C" w:rsidP="0038143C">
            <w:pPr>
              <w:autoSpaceDE w:val="0"/>
              <w:autoSpaceDN w:val="0"/>
              <w:adjustRightInd w:val="0"/>
              <w:rPr>
                <w:rFonts w:ascii="Times New Roman" w:hAnsi="Times New Roman" w:cs="Times New Roman"/>
                <w:sz w:val="28"/>
                <w:szCs w:val="28"/>
                <w:highlight w:val="yellow"/>
                <w:lang w:val="en-US"/>
              </w:rPr>
            </w:pPr>
          </w:p>
        </w:tc>
      </w:tr>
      <w:tr w:rsidR="0038143C" w:rsidRPr="006E2984" w14:paraId="51D0840C" w14:textId="47F9E5CB" w:rsidTr="0038143C">
        <w:tc>
          <w:tcPr>
            <w:tcW w:w="4673" w:type="dxa"/>
            <w:shd w:val="clear" w:color="auto" w:fill="auto"/>
          </w:tcPr>
          <w:p w14:paraId="63B92BC1"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bCs/>
                <w:sz w:val="28"/>
                <w:szCs w:val="28"/>
              </w:rPr>
              <w:t xml:space="preserve">5.16. </w:t>
            </w:r>
            <w:r w:rsidRPr="00291757">
              <w:rPr>
                <w:rFonts w:ascii="Times New Roman" w:hAnsi="Times New Roman" w:cs="Times New Roman"/>
                <w:sz w:val="28"/>
                <w:szCs w:val="28"/>
              </w:rPr>
              <w:t xml:space="preserve">Отзыв Распоряжения осуществляется до наступления безотзывности перевода денежных средств. Если иное не обусловлено применяемой формой безналичных расчетов или законодательством Российской Федерации, безотзывность перевода денежных средств наступает с момента списания денежных средств с банковского счета плательщика. </w:t>
            </w:r>
          </w:p>
        </w:tc>
        <w:tc>
          <w:tcPr>
            <w:tcW w:w="4674" w:type="dxa"/>
            <w:shd w:val="clear" w:color="auto" w:fill="auto"/>
          </w:tcPr>
          <w:p w14:paraId="58F1839F" w14:textId="6CF2B208" w:rsidR="0038143C" w:rsidRPr="006E2984" w:rsidRDefault="0038143C" w:rsidP="0038143C">
            <w:pPr>
              <w:autoSpaceDE w:val="0"/>
              <w:autoSpaceDN w:val="0"/>
              <w:adjustRightInd w:val="0"/>
              <w:jc w:val="both"/>
              <w:rPr>
                <w:rFonts w:ascii="Times New Roman" w:hAnsi="Times New Roman" w:cs="Times New Roman"/>
                <w:bCs/>
                <w:sz w:val="28"/>
                <w:szCs w:val="28"/>
                <w:highlight w:val="yellow"/>
                <w:lang w:val="en-US"/>
              </w:rPr>
            </w:pPr>
            <w:r w:rsidRPr="006E2984">
              <w:rPr>
                <w:rFonts w:ascii="Times New Roman" w:hAnsi="Times New Roman" w:cs="Times New Roman"/>
                <w:sz w:val="28"/>
                <w:lang w:val="en-US" w:bidi="es-ES"/>
              </w:rPr>
              <w:t xml:space="preserve">5.16. La revocación de la Ordenación puede realizarse antes del momento de irrevocabilidad de la transferencia de los fondos monetarios. Salvo que la forma de la transacción sin efectivo aplicada o la legislación de la Federación de Rusia estipule diferente, la irrevocabilidad de la transferencia de los fondos monetarios surge a partir del momento de desembolso de los fondos monetarios de la cuenta bancaria del pagador. </w:t>
            </w:r>
          </w:p>
        </w:tc>
      </w:tr>
      <w:tr w:rsidR="0038143C" w:rsidRPr="006E2984" w14:paraId="472D9D14" w14:textId="445353A9" w:rsidTr="0038143C">
        <w:tc>
          <w:tcPr>
            <w:tcW w:w="4673" w:type="dxa"/>
            <w:shd w:val="clear" w:color="auto" w:fill="auto"/>
          </w:tcPr>
          <w:p w14:paraId="4766A0A4"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4" w:type="dxa"/>
            <w:shd w:val="clear" w:color="auto" w:fill="auto"/>
          </w:tcPr>
          <w:p w14:paraId="4BBD5F9F" w14:textId="0BD5659F" w:rsidR="0038143C" w:rsidRPr="006E2984"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La revocación de la Ordenación presentada a fines de transferencia de fondos monetarios desde la cuenta bancaria se realiza en base a la solicitud de revocación presentada en forma digital a través del Sistema o entregada al Banco en papel por el mandante de la Ordenación. </w:t>
            </w:r>
          </w:p>
        </w:tc>
      </w:tr>
      <w:tr w:rsidR="0038143C" w:rsidRPr="006E2984" w14:paraId="7B520808" w14:textId="3B0A3FD0" w:rsidTr="0038143C">
        <w:tc>
          <w:tcPr>
            <w:tcW w:w="4673" w:type="dxa"/>
            <w:shd w:val="clear" w:color="auto" w:fill="auto"/>
          </w:tcPr>
          <w:p w14:paraId="3BEFD884" w14:textId="77777777" w:rsidR="0038143C" w:rsidRPr="00291757" w:rsidRDefault="0038143C" w:rsidP="0038143C">
            <w:pPr>
              <w:pStyle w:val="Default"/>
              <w:spacing w:before="240"/>
              <w:jc w:val="both"/>
              <w:rPr>
                <w:sz w:val="28"/>
                <w:szCs w:val="28"/>
              </w:rPr>
            </w:pPr>
            <w:r w:rsidRPr="00291757">
              <w:rPr>
                <w:sz w:val="28"/>
                <w:szCs w:val="28"/>
              </w:rPr>
              <w:lastRenderedPageBreak/>
              <w:t>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4" w:type="dxa"/>
            <w:shd w:val="clear" w:color="auto" w:fill="auto"/>
          </w:tcPr>
          <w:p w14:paraId="133EDB5E" w14:textId="1559E423" w:rsidR="0038143C" w:rsidRPr="006E2984" w:rsidRDefault="0038143C" w:rsidP="0038143C">
            <w:pPr>
              <w:pStyle w:val="Default"/>
              <w:spacing w:before="240"/>
              <w:jc w:val="both"/>
              <w:rPr>
                <w:sz w:val="28"/>
                <w:szCs w:val="28"/>
                <w:highlight w:val="yellow"/>
                <w:lang w:val="en-US"/>
              </w:rPr>
            </w:pPr>
            <w:r w:rsidRPr="006E2984">
              <w:rPr>
                <w:sz w:val="28"/>
                <w:lang w:val="en-US" w:bidi="es-ES"/>
              </w:rPr>
              <w:t>5.17. La devolución (anulación) de las Ordenaciones no efectuadas se realiza por el Banco a más tardar el día laboral siguiente a la fecha en la que haya surgido el fundamento para la devolución (anulación) de la Ordenación, incluida la recepción de la solicitud de revocación. Al devolverse (anularse) las Ordenaciones el Banco realizará los procedimientos previstos en el apartado 5.15 de las Condiciones para los resultados negativos de los procedimientos de aceptación a ejecución de las ordenaciones.</w:t>
            </w:r>
          </w:p>
        </w:tc>
      </w:tr>
      <w:tr w:rsidR="0038143C" w:rsidRPr="006E2984" w14:paraId="649AA43F" w14:textId="6D725F97" w:rsidTr="0038143C">
        <w:tc>
          <w:tcPr>
            <w:tcW w:w="4673" w:type="dxa"/>
            <w:shd w:val="clear" w:color="auto" w:fill="auto"/>
          </w:tcPr>
          <w:p w14:paraId="150B1112" w14:textId="77777777" w:rsidR="0038143C" w:rsidRPr="00291757" w:rsidRDefault="0038143C" w:rsidP="0038143C">
            <w:pPr>
              <w:pStyle w:val="a5"/>
              <w:ind w:right="0" w:firstLine="0"/>
            </w:pPr>
            <w:r w:rsidRPr="00291757">
              <w:t>5.18. Исполнение Распоряжений включает следующие процедуры:</w:t>
            </w:r>
          </w:p>
        </w:tc>
        <w:tc>
          <w:tcPr>
            <w:tcW w:w="4674" w:type="dxa"/>
            <w:shd w:val="clear" w:color="auto" w:fill="auto"/>
          </w:tcPr>
          <w:p w14:paraId="57CA17C5" w14:textId="57087BFF" w:rsidR="0038143C" w:rsidRPr="006E2984" w:rsidRDefault="0038143C" w:rsidP="0038143C">
            <w:pPr>
              <w:pStyle w:val="a5"/>
              <w:ind w:right="0" w:firstLine="0"/>
              <w:rPr>
                <w:highlight w:val="yellow"/>
                <w:lang w:val="en-US"/>
              </w:rPr>
            </w:pPr>
            <w:r w:rsidRPr="006E2984">
              <w:rPr>
                <w:lang w:val="en-US" w:eastAsia="en-US" w:bidi="es-ES"/>
              </w:rPr>
              <w:t>5.18. La ejecución de las Ordenaciones incluye los siguientes procedimientos:</w:t>
            </w:r>
          </w:p>
        </w:tc>
      </w:tr>
      <w:tr w:rsidR="0038143C" w:rsidRPr="006E2984" w14:paraId="48FB11DE" w14:textId="7EFEBA67" w:rsidTr="0038143C">
        <w:tc>
          <w:tcPr>
            <w:tcW w:w="4673" w:type="dxa"/>
            <w:shd w:val="clear" w:color="auto" w:fill="auto"/>
          </w:tcPr>
          <w:p w14:paraId="1B9BF462" w14:textId="77777777" w:rsidR="0038143C" w:rsidRPr="00291757" w:rsidRDefault="0038143C" w:rsidP="0038143C">
            <w:pPr>
              <w:pStyle w:val="a5"/>
              <w:ind w:right="0" w:firstLine="0"/>
            </w:pPr>
            <w:r w:rsidRPr="00291757">
              <w:rPr>
                <w:sz w:val="23"/>
                <w:szCs w:val="23"/>
              </w:rPr>
              <w:t xml:space="preserve">- </w:t>
            </w:r>
            <w:r w:rsidRPr="00291757">
              <w:t>списание денежных средств со Счета;</w:t>
            </w:r>
          </w:p>
        </w:tc>
        <w:tc>
          <w:tcPr>
            <w:tcW w:w="4674" w:type="dxa"/>
            <w:shd w:val="clear" w:color="auto" w:fill="auto"/>
          </w:tcPr>
          <w:p w14:paraId="0D41F975" w14:textId="72D06B75" w:rsidR="0038143C" w:rsidRPr="006E2984" w:rsidRDefault="0038143C" w:rsidP="0038143C">
            <w:pPr>
              <w:pStyle w:val="a5"/>
              <w:ind w:right="0" w:firstLine="0"/>
              <w:rPr>
                <w:sz w:val="23"/>
                <w:szCs w:val="23"/>
                <w:highlight w:val="yellow"/>
                <w:lang w:val="en-US"/>
              </w:rPr>
            </w:pPr>
            <w:r w:rsidRPr="006E2984">
              <w:rPr>
                <w:sz w:val="23"/>
                <w:lang w:val="en-US" w:eastAsia="en-US" w:bidi="es-ES"/>
              </w:rPr>
              <w:t xml:space="preserve">- </w:t>
            </w:r>
            <w:r w:rsidRPr="006E2984">
              <w:rPr>
                <w:lang w:val="en-US" w:eastAsia="en-US" w:bidi="es-ES"/>
              </w:rPr>
              <w:t>desembolso de los fondos monetarios de la Cuenta;</w:t>
            </w:r>
          </w:p>
        </w:tc>
      </w:tr>
      <w:tr w:rsidR="0038143C" w:rsidRPr="006E2984" w14:paraId="2AAE6FD6" w14:textId="370BB0AE" w:rsidTr="0038143C">
        <w:tc>
          <w:tcPr>
            <w:tcW w:w="4673" w:type="dxa"/>
            <w:shd w:val="clear" w:color="auto" w:fill="auto"/>
          </w:tcPr>
          <w:p w14:paraId="62E94950" w14:textId="77777777" w:rsidR="0038143C" w:rsidRPr="00291757" w:rsidRDefault="0038143C" w:rsidP="0038143C">
            <w:pPr>
              <w:pStyle w:val="a5"/>
              <w:ind w:right="0" w:firstLine="0"/>
            </w:pPr>
            <w:r w:rsidRPr="00291757">
              <w:t>- зачисление средств на Счет;</w:t>
            </w:r>
          </w:p>
        </w:tc>
        <w:tc>
          <w:tcPr>
            <w:tcW w:w="4674" w:type="dxa"/>
            <w:shd w:val="clear" w:color="auto" w:fill="auto"/>
          </w:tcPr>
          <w:p w14:paraId="5685DF5F" w14:textId="56322696" w:rsidR="0038143C" w:rsidRPr="0038143C" w:rsidRDefault="0038143C" w:rsidP="0038143C">
            <w:pPr>
              <w:pStyle w:val="a5"/>
              <w:ind w:right="0" w:firstLine="0"/>
              <w:rPr>
                <w:highlight w:val="yellow"/>
                <w:lang w:val="en-US"/>
              </w:rPr>
            </w:pPr>
            <w:r w:rsidRPr="0038143C">
              <w:rPr>
                <w:lang w:val="en-US" w:eastAsia="en-US" w:bidi="es-ES"/>
              </w:rPr>
              <w:t>- abono de los fondos monetarios a la Cuenta;</w:t>
            </w:r>
          </w:p>
        </w:tc>
      </w:tr>
      <w:tr w:rsidR="0038143C" w:rsidRPr="006E2984" w14:paraId="3C174729" w14:textId="68D72962" w:rsidTr="0038143C">
        <w:tc>
          <w:tcPr>
            <w:tcW w:w="4673" w:type="dxa"/>
            <w:shd w:val="clear" w:color="auto" w:fill="auto"/>
          </w:tcPr>
          <w:p w14:paraId="01051C31" w14:textId="77777777" w:rsidR="0038143C" w:rsidRPr="00291757" w:rsidRDefault="0038143C" w:rsidP="0038143C">
            <w:pPr>
              <w:pStyle w:val="Default"/>
              <w:rPr>
                <w:sz w:val="28"/>
                <w:szCs w:val="28"/>
              </w:rPr>
            </w:pPr>
            <w:r w:rsidRPr="00291757">
              <w:rPr>
                <w:sz w:val="28"/>
                <w:szCs w:val="28"/>
              </w:rPr>
              <w:t xml:space="preserve">- прием наличных денежных средств от Клиента; </w:t>
            </w:r>
          </w:p>
        </w:tc>
        <w:tc>
          <w:tcPr>
            <w:tcW w:w="4674" w:type="dxa"/>
            <w:shd w:val="clear" w:color="auto" w:fill="auto"/>
          </w:tcPr>
          <w:p w14:paraId="215B87B2" w14:textId="45FCA436" w:rsidR="0038143C" w:rsidRPr="006E2984" w:rsidRDefault="0038143C" w:rsidP="0038143C">
            <w:pPr>
              <w:pStyle w:val="Default"/>
              <w:rPr>
                <w:sz w:val="28"/>
                <w:szCs w:val="28"/>
                <w:highlight w:val="yellow"/>
                <w:lang w:val="en-US"/>
              </w:rPr>
            </w:pPr>
            <w:r w:rsidRPr="006E2984">
              <w:rPr>
                <w:sz w:val="28"/>
                <w:lang w:val="en-US" w:bidi="es-ES"/>
              </w:rPr>
              <w:t xml:space="preserve">- recepción del dinero en efectivo del Cliente; </w:t>
            </w:r>
          </w:p>
        </w:tc>
      </w:tr>
      <w:tr w:rsidR="0038143C" w:rsidRPr="006E2984" w14:paraId="1B271AE8" w14:textId="4F716B24" w:rsidTr="0038143C">
        <w:tc>
          <w:tcPr>
            <w:tcW w:w="4673" w:type="dxa"/>
            <w:shd w:val="clear" w:color="auto" w:fill="auto"/>
          </w:tcPr>
          <w:p w14:paraId="6411D50C" w14:textId="77777777" w:rsidR="0038143C" w:rsidRPr="00291757" w:rsidRDefault="0038143C" w:rsidP="0038143C">
            <w:pPr>
              <w:pStyle w:val="a5"/>
              <w:ind w:right="0" w:firstLine="0"/>
            </w:pPr>
            <w:r w:rsidRPr="00291757">
              <w:rPr>
                <w:rFonts w:eastAsiaTheme="minorHAnsi"/>
                <w:snapToGrid/>
              </w:rPr>
              <w:t>- выдача наличных денежных средств Клиенту;</w:t>
            </w:r>
          </w:p>
        </w:tc>
        <w:tc>
          <w:tcPr>
            <w:tcW w:w="4674" w:type="dxa"/>
            <w:shd w:val="clear" w:color="auto" w:fill="auto"/>
          </w:tcPr>
          <w:p w14:paraId="4D2815C0" w14:textId="60CE583C" w:rsidR="0038143C" w:rsidRPr="0038143C" w:rsidRDefault="0038143C" w:rsidP="0038143C">
            <w:pPr>
              <w:pStyle w:val="a5"/>
              <w:ind w:right="0" w:firstLine="0"/>
              <w:rPr>
                <w:rFonts w:eastAsiaTheme="minorHAnsi"/>
                <w:snapToGrid/>
                <w:highlight w:val="yellow"/>
                <w:lang w:val="nl-NL"/>
              </w:rPr>
            </w:pPr>
            <w:r w:rsidRPr="0038143C">
              <w:rPr>
                <w:lang w:val="nl-NL" w:eastAsia="en-US" w:bidi="es-ES"/>
              </w:rPr>
              <w:t>- entrega del dinero en efectivo al Cliente;</w:t>
            </w:r>
          </w:p>
        </w:tc>
      </w:tr>
      <w:tr w:rsidR="0038143C" w:rsidRPr="006E2984" w14:paraId="202DA42A" w14:textId="15D74024" w:rsidTr="0038143C">
        <w:tc>
          <w:tcPr>
            <w:tcW w:w="4673" w:type="dxa"/>
            <w:shd w:val="clear" w:color="auto" w:fill="auto"/>
          </w:tcPr>
          <w:p w14:paraId="463FFF30" w14:textId="77777777" w:rsidR="0038143C" w:rsidRPr="00291757" w:rsidRDefault="0038143C" w:rsidP="0038143C">
            <w:pPr>
              <w:pStyle w:val="a5"/>
              <w:ind w:right="0" w:firstLine="0"/>
            </w:pPr>
            <w:r w:rsidRPr="00291757">
              <w:t xml:space="preserve">- частичное исполнение Распоряжений; </w:t>
            </w:r>
          </w:p>
        </w:tc>
        <w:tc>
          <w:tcPr>
            <w:tcW w:w="4674" w:type="dxa"/>
            <w:shd w:val="clear" w:color="auto" w:fill="auto"/>
          </w:tcPr>
          <w:p w14:paraId="7DC4734D" w14:textId="35CA9A68" w:rsidR="0038143C" w:rsidRPr="006E2984" w:rsidRDefault="0038143C" w:rsidP="0038143C">
            <w:pPr>
              <w:pStyle w:val="a5"/>
              <w:ind w:right="0" w:firstLine="0"/>
              <w:rPr>
                <w:highlight w:val="yellow"/>
                <w:lang w:val="en-US"/>
              </w:rPr>
            </w:pPr>
            <w:r w:rsidRPr="006E2984">
              <w:rPr>
                <w:lang w:val="en-US" w:eastAsia="en-US" w:bidi="es-ES"/>
              </w:rPr>
              <w:t xml:space="preserve">- ejecución parcial de las Ordenaciones: </w:t>
            </w:r>
          </w:p>
        </w:tc>
      </w:tr>
      <w:tr w:rsidR="0038143C" w:rsidRPr="006E2984" w14:paraId="1633F662" w14:textId="74884316" w:rsidTr="0038143C">
        <w:tc>
          <w:tcPr>
            <w:tcW w:w="4673" w:type="dxa"/>
            <w:shd w:val="clear" w:color="auto" w:fill="auto"/>
          </w:tcPr>
          <w:p w14:paraId="11FF9CED" w14:textId="77777777" w:rsidR="0038143C" w:rsidRPr="00291757" w:rsidRDefault="0038143C" w:rsidP="0038143C">
            <w:pPr>
              <w:pStyle w:val="a5"/>
              <w:ind w:right="0" w:firstLine="0"/>
            </w:pPr>
            <w:r w:rsidRPr="00291757">
              <w:t>-подтверждение исполнения Распоряжения Клиенту.</w:t>
            </w:r>
          </w:p>
        </w:tc>
        <w:tc>
          <w:tcPr>
            <w:tcW w:w="4674" w:type="dxa"/>
            <w:shd w:val="clear" w:color="auto" w:fill="auto"/>
          </w:tcPr>
          <w:p w14:paraId="2A829569" w14:textId="622B08C5" w:rsidR="0038143C" w:rsidRPr="006E2984" w:rsidRDefault="0038143C" w:rsidP="0038143C">
            <w:pPr>
              <w:pStyle w:val="a5"/>
              <w:ind w:right="0" w:firstLine="0"/>
              <w:rPr>
                <w:highlight w:val="yellow"/>
                <w:lang w:val="en-US"/>
              </w:rPr>
            </w:pPr>
            <w:r w:rsidRPr="006E2984">
              <w:rPr>
                <w:lang w:val="en-US" w:eastAsia="en-US" w:bidi="es-ES"/>
              </w:rPr>
              <w:t>- confirmación al cliente sobre la ejecución de las Ordenaciones.</w:t>
            </w:r>
          </w:p>
        </w:tc>
      </w:tr>
      <w:tr w:rsidR="0038143C" w:rsidRPr="006E2984" w14:paraId="5C4C94D9" w14:textId="6EAA9EB4" w:rsidTr="0038143C">
        <w:tc>
          <w:tcPr>
            <w:tcW w:w="4673" w:type="dxa"/>
            <w:shd w:val="clear" w:color="auto" w:fill="auto"/>
          </w:tcPr>
          <w:p w14:paraId="627FCF9D" w14:textId="77777777" w:rsidR="0038143C" w:rsidRPr="00291757" w:rsidRDefault="0038143C" w:rsidP="0038143C">
            <w:pPr>
              <w:pStyle w:val="a5"/>
              <w:ind w:right="0" w:firstLine="0"/>
            </w:pPr>
            <w:r w:rsidRPr="006E2984">
              <w:rPr>
                <w:rFonts w:eastAsiaTheme="minorHAnsi"/>
                <w:snapToGrid/>
                <w:lang w:val="en-US" w:eastAsia="en-US"/>
              </w:rPr>
              <w:t xml:space="preserve">    </w:t>
            </w:r>
            <w:r w:rsidRPr="00291757">
              <w:rPr>
                <w:rFonts w:eastAsiaTheme="minorHAnsi"/>
                <w:snapToGrid/>
                <w:lang w:eastAsia="en-US"/>
              </w:rPr>
              <w:t xml:space="preserve">5.18.1. </w:t>
            </w:r>
            <w:r w:rsidRPr="00291757">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291757">
              <w:t xml:space="preserve"> </w:t>
            </w:r>
          </w:p>
        </w:tc>
        <w:tc>
          <w:tcPr>
            <w:tcW w:w="4674" w:type="dxa"/>
            <w:shd w:val="clear" w:color="auto" w:fill="auto"/>
          </w:tcPr>
          <w:p w14:paraId="22975D1F" w14:textId="15BF01C6" w:rsidR="0038143C" w:rsidRPr="006E2984" w:rsidRDefault="0038143C" w:rsidP="0038143C">
            <w:pPr>
              <w:pStyle w:val="a5"/>
              <w:ind w:right="0" w:firstLine="0"/>
              <w:rPr>
                <w:rFonts w:eastAsiaTheme="minorHAnsi"/>
                <w:snapToGrid/>
                <w:highlight w:val="yellow"/>
                <w:lang w:val="en-US" w:eastAsia="en-US"/>
              </w:rPr>
            </w:pPr>
            <w:r>
              <w:rPr>
                <w:lang w:eastAsia="en-US" w:bidi="es-ES"/>
              </w:rPr>
              <w:t xml:space="preserve">    </w:t>
            </w:r>
            <w:r w:rsidRPr="006E2984">
              <w:rPr>
                <w:lang w:val="en-US" w:eastAsia="en-US" w:bidi="es-ES"/>
              </w:rPr>
              <w:t xml:space="preserve">5.18.1. Los plazos de desembolso de los fondos monetarios de la Cuenta se indican en el apartado 5.4 de las Condiciones, los plazos de transferencia de los fondos monetarios de la Cuenta a favor de los clientes de otros Bancos se indican en las Tarifas. </w:t>
            </w:r>
          </w:p>
        </w:tc>
      </w:tr>
    </w:tbl>
    <w:p w14:paraId="76E3FDC1" w14:textId="77777777" w:rsidR="00FE2FE5" w:rsidRPr="006E2984" w:rsidRDefault="00FE2FE5">
      <w:pPr>
        <w:rPr>
          <w:lang w:val="en-US"/>
        </w:rPr>
      </w:pPr>
      <w:r w:rsidRPr="006E2984">
        <w:rPr>
          <w:lang w:val="en-U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6E2984" w14:paraId="24D46854" w14:textId="23DC404F" w:rsidTr="0038143C">
        <w:tc>
          <w:tcPr>
            <w:tcW w:w="4673" w:type="dxa"/>
            <w:shd w:val="clear" w:color="auto" w:fill="auto"/>
          </w:tcPr>
          <w:p w14:paraId="00F7285F" w14:textId="2D497A42" w:rsidR="0038143C" w:rsidRPr="00291757" w:rsidRDefault="0038143C" w:rsidP="0038143C">
            <w:pPr>
              <w:pStyle w:val="a5"/>
              <w:ind w:right="0" w:firstLine="0"/>
            </w:pPr>
            <w:r w:rsidRPr="006E2984">
              <w:rPr>
                <w:lang w:val="en-US"/>
              </w:rPr>
              <w:lastRenderedPageBreak/>
              <w:t xml:space="preserve">    </w:t>
            </w:r>
            <w:r w:rsidRPr="00291757">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4" w:type="dxa"/>
            <w:shd w:val="clear" w:color="auto" w:fill="auto"/>
          </w:tcPr>
          <w:p w14:paraId="539BEC91" w14:textId="1A104ACA" w:rsidR="0038143C" w:rsidRPr="006E2984" w:rsidRDefault="0038143C" w:rsidP="0038143C">
            <w:pPr>
              <w:pStyle w:val="a5"/>
              <w:ind w:right="0" w:firstLine="0"/>
              <w:rPr>
                <w:highlight w:val="yellow"/>
                <w:lang w:val="en-US"/>
              </w:rPr>
            </w:pPr>
            <w:r>
              <w:rPr>
                <w:lang w:eastAsia="en-US" w:bidi="es-ES"/>
              </w:rPr>
              <w:t xml:space="preserve">    </w:t>
            </w:r>
            <w:r w:rsidRPr="006E2984">
              <w:rPr>
                <w:lang w:val="en-US" w:eastAsia="en-US" w:bidi="es-ES"/>
              </w:rPr>
              <w:t>5.18.2. A solicitud del Cliente, el Banco tiene derecho a realizar los pagos desde la Cuenta en la moneda diferente a la moneda de la Cuenta (a excepción de los pagos en rublos de la Federación de Rusia) realizando la conversión según el tipo de cambio y conforme a las condiciones establecidas por el Banco para sus Clientes a la fecha de realización de la operación correspondiente.</w:t>
            </w:r>
          </w:p>
        </w:tc>
      </w:tr>
      <w:tr w:rsidR="0038143C" w:rsidRPr="006E2984" w14:paraId="0C8323E0" w14:textId="1FCF56A9" w:rsidTr="0038143C">
        <w:tc>
          <w:tcPr>
            <w:tcW w:w="4673" w:type="dxa"/>
            <w:shd w:val="clear" w:color="auto" w:fill="auto"/>
          </w:tcPr>
          <w:p w14:paraId="03B3319E" w14:textId="77777777" w:rsidR="0038143C" w:rsidRPr="00291757" w:rsidRDefault="0038143C" w:rsidP="0038143C">
            <w:pPr>
              <w:pStyle w:val="a5"/>
              <w:ind w:right="0" w:firstLine="0"/>
            </w:pPr>
            <w:r w:rsidRPr="006E2984">
              <w:rPr>
                <w:lang w:val="en-US"/>
              </w:rPr>
              <w:t xml:space="preserve">       </w:t>
            </w:r>
            <w:r w:rsidRPr="00291757">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6.2.6 Условий. </w:t>
            </w:r>
          </w:p>
        </w:tc>
        <w:tc>
          <w:tcPr>
            <w:tcW w:w="4674" w:type="dxa"/>
            <w:shd w:val="clear" w:color="auto" w:fill="auto"/>
          </w:tcPr>
          <w:p w14:paraId="703C5F05" w14:textId="12922738" w:rsidR="0038143C" w:rsidRPr="006E2984" w:rsidRDefault="0038143C" w:rsidP="0038143C">
            <w:pPr>
              <w:pStyle w:val="a5"/>
              <w:ind w:right="0" w:firstLine="0"/>
              <w:rPr>
                <w:highlight w:val="yellow"/>
                <w:lang w:val="en-US"/>
              </w:rPr>
            </w:pPr>
            <w:r>
              <w:rPr>
                <w:lang w:eastAsia="en-US" w:bidi="es-ES"/>
              </w:rPr>
              <w:t xml:space="preserve">       </w:t>
            </w:r>
            <w:r w:rsidRPr="006E2984">
              <w:rPr>
                <w:lang w:val="en-US" w:eastAsia="en-US" w:bidi="es-ES"/>
              </w:rPr>
              <w:t xml:space="preserve">5.18.3. Los fondos en efectivo del Cliente se reciben y se entregan por el Banco desde la Cuenta en el orden y con los fines establecidos por la legislación de la Federación de Rusia. Para obtener los fondos en efectivo en moneda oficial de la Federación de Rusia el Banco facilita al Cliente el talonario de cheques. La entrega del efectivo se realiza a solicitud de reserva previa con la indicación de la información sobre los fines de gasto de los fondos, considerando el apartado 6.2.6 de las Condiciones. </w:t>
            </w:r>
          </w:p>
        </w:tc>
      </w:tr>
      <w:tr w:rsidR="0038143C" w:rsidRPr="006E2984" w14:paraId="1A19B959" w14:textId="5716238C" w:rsidTr="0038143C">
        <w:tc>
          <w:tcPr>
            <w:tcW w:w="4673" w:type="dxa"/>
            <w:shd w:val="clear" w:color="auto" w:fill="auto"/>
          </w:tcPr>
          <w:p w14:paraId="1E03FD50" w14:textId="77777777" w:rsidR="0038143C" w:rsidRPr="00291757" w:rsidRDefault="0038143C" w:rsidP="0038143C">
            <w:pPr>
              <w:pStyle w:val="a5"/>
              <w:ind w:right="0" w:firstLine="0"/>
            </w:pPr>
            <w:r w:rsidRPr="00291757">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4" w:type="dxa"/>
            <w:shd w:val="clear" w:color="auto" w:fill="auto"/>
          </w:tcPr>
          <w:p w14:paraId="075E9EE2" w14:textId="2A9423E4" w:rsidR="0038143C" w:rsidRPr="0038143C" w:rsidRDefault="0038143C" w:rsidP="0038143C">
            <w:pPr>
              <w:pStyle w:val="a5"/>
              <w:ind w:right="0" w:firstLine="0"/>
              <w:rPr>
                <w:highlight w:val="yellow"/>
                <w:lang w:val="en-US"/>
              </w:rPr>
            </w:pPr>
            <w:r w:rsidRPr="0038143C">
              <w:rPr>
                <w:lang w:val="en-US" w:eastAsia="en-US" w:bidi="es-ES"/>
              </w:rPr>
              <w:t>Las operaciones con efectivo se realizan en la moneda de la Cuenta, en caso de que esta moneda esté establecida en el Banco para la realización de operaciones con efectivo.</w:t>
            </w:r>
          </w:p>
        </w:tc>
      </w:tr>
      <w:tr w:rsidR="0038143C" w:rsidRPr="006E2984" w14:paraId="560192D0" w14:textId="54020297" w:rsidTr="0038143C">
        <w:tc>
          <w:tcPr>
            <w:tcW w:w="4673" w:type="dxa"/>
            <w:shd w:val="clear" w:color="auto" w:fill="auto"/>
          </w:tcPr>
          <w:p w14:paraId="67E84DE7" w14:textId="77777777" w:rsidR="0038143C" w:rsidRPr="00291757" w:rsidRDefault="0038143C" w:rsidP="0038143C">
            <w:pPr>
              <w:pStyle w:val="a5"/>
              <w:ind w:right="0" w:firstLine="0"/>
            </w:pPr>
            <w:r w:rsidRPr="0038143C">
              <w:rPr>
                <w:lang w:val="en-US"/>
              </w:rPr>
              <w:t xml:space="preserve">       </w:t>
            </w:r>
            <w:r w:rsidRPr="00291757">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4" w:type="dxa"/>
            <w:shd w:val="clear" w:color="auto" w:fill="auto"/>
          </w:tcPr>
          <w:p w14:paraId="6C2A476D" w14:textId="5B394BFD" w:rsidR="0038143C" w:rsidRPr="006E2984" w:rsidRDefault="0038143C" w:rsidP="0038143C">
            <w:pPr>
              <w:pStyle w:val="a5"/>
              <w:ind w:right="0" w:firstLine="0"/>
              <w:rPr>
                <w:highlight w:val="yellow"/>
                <w:lang w:val="en-US"/>
              </w:rPr>
            </w:pPr>
            <w:r>
              <w:rPr>
                <w:lang w:eastAsia="en-US" w:bidi="es-ES"/>
              </w:rPr>
              <w:t xml:space="preserve">       </w:t>
            </w:r>
            <w:r w:rsidRPr="006E2984">
              <w:rPr>
                <w:lang w:val="en-US" w:eastAsia="en-US" w:bidi="es-ES"/>
              </w:rPr>
              <w:t xml:space="preserve">5.18.4. El abono de los fondos monetarios a la Cuenta se efectúa a más tardar el día laboral siguiente al día de recepción por el Banco de los correspondientes Documentos de pago (contables) justificantes que hayan servido de fundamento para la realización de las operaciones. </w:t>
            </w:r>
          </w:p>
        </w:tc>
      </w:tr>
      <w:tr w:rsidR="0038143C" w:rsidRPr="006E2984" w14:paraId="1FF4DE91" w14:textId="2D030202" w:rsidTr="0038143C">
        <w:tc>
          <w:tcPr>
            <w:tcW w:w="4673" w:type="dxa"/>
            <w:shd w:val="clear" w:color="auto" w:fill="auto"/>
          </w:tcPr>
          <w:p w14:paraId="156A0956" w14:textId="77777777" w:rsidR="0038143C" w:rsidRPr="00291757" w:rsidRDefault="0038143C" w:rsidP="0038143C">
            <w:pPr>
              <w:pStyle w:val="a5"/>
              <w:ind w:right="0" w:firstLine="0"/>
            </w:pPr>
            <w:r w:rsidRPr="00291757">
              <w:lastRenderedPageBreak/>
              <w:t>Зачисление денежных средств на Счет производится при одновременном совпадении номера Счета и наименования Клиента в Платежном (расчетном) документе с соответствующими реквизитами Клиента в Банке.</w:t>
            </w:r>
          </w:p>
        </w:tc>
        <w:tc>
          <w:tcPr>
            <w:tcW w:w="4674" w:type="dxa"/>
            <w:shd w:val="clear" w:color="auto" w:fill="auto"/>
          </w:tcPr>
          <w:p w14:paraId="6770BF4C" w14:textId="6623DA37" w:rsidR="0038143C" w:rsidRPr="006E2984" w:rsidRDefault="0038143C" w:rsidP="0038143C">
            <w:pPr>
              <w:pStyle w:val="a5"/>
              <w:ind w:right="0" w:firstLine="0"/>
              <w:rPr>
                <w:highlight w:val="yellow"/>
                <w:lang w:val="en-US"/>
              </w:rPr>
            </w:pPr>
            <w:r w:rsidRPr="006E2984">
              <w:rPr>
                <w:lang w:val="en-US" w:eastAsia="en-US" w:bidi="es-ES"/>
              </w:rPr>
              <w:t>El abono de los fondos monetarios a la Cuenta se efectúa a condición de que los datos del número de la Cuenta y la denominación del Cliente en el Documento de pago (contable) coincidan con los datos correspondientes del Cliente en el Banco.</w:t>
            </w:r>
          </w:p>
        </w:tc>
      </w:tr>
      <w:tr w:rsidR="0038143C" w:rsidRPr="006E2984" w14:paraId="1807A031" w14:textId="6B67A5C4" w:rsidTr="0038143C">
        <w:tc>
          <w:tcPr>
            <w:tcW w:w="4673" w:type="dxa"/>
            <w:shd w:val="clear" w:color="auto" w:fill="auto"/>
          </w:tcPr>
          <w:p w14:paraId="100B2E9B" w14:textId="77777777" w:rsidR="0038143C" w:rsidRPr="00291757" w:rsidRDefault="0038143C" w:rsidP="0038143C">
            <w:pPr>
              <w:pStyle w:val="a5"/>
              <w:ind w:right="0" w:firstLine="0"/>
            </w:pPr>
            <w:r w:rsidRPr="00291757">
              <w:t>При несоответствии номера Счета Клиента и наименования Клиента осуществляется дополнительный контроль, и зачисление производится по номеру Счета Клиента и ИНН/КИО Клиента.</w:t>
            </w:r>
          </w:p>
        </w:tc>
        <w:tc>
          <w:tcPr>
            <w:tcW w:w="4674" w:type="dxa"/>
            <w:shd w:val="clear" w:color="auto" w:fill="auto"/>
          </w:tcPr>
          <w:p w14:paraId="024F4445" w14:textId="6506FB8F" w:rsidR="0038143C" w:rsidRPr="006E2984" w:rsidRDefault="0038143C" w:rsidP="0038143C">
            <w:pPr>
              <w:pStyle w:val="a5"/>
              <w:ind w:right="0" w:firstLine="0"/>
              <w:rPr>
                <w:highlight w:val="yellow"/>
                <w:lang w:val="en-US"/>
              </w:rPr>
            </w:pPr>
            <w:r w:rsidRPr="006E2984">
              <w:rPr>
                <w:lang w:val="en-US" w:eastAsia="en-US" w:bidi="es-ES"/>
              </w:rPr>
              <w:t xml:space="preserve">En caso de que el número de la Cuenta del Cliente o la denominación del Cliente no coincidan se realiza el control adicional y el abono se realiza en base al número de Cuenta del Cliente y el </w:t>
            </w:r>
            <w:r>
              <w:rPr>
                <w:lang w:eastAsia="en-US" w:bidi="es-ES"/>
              </w:rPr>
              <w:t>С</w:t>
            </w:r>
            <w:r w:rsidRPr="006E2984">
              <w:rPr>
                <w:lang w:val="en-US" w:eastAsia="en-US" w:bidi="es-ES"/>
              </w:rPr>
              <w:t>IF/KIO (Código de la entidad extranjera, por sus siglas en ruso).</w:t>
            </w:r>
          </w:p>
        </w:tc>
      </w:tr>
      <w:tr w:rsidR="0038143C" w:rsidRPr="006E2984" w14:paraId="4A82AFF0" w14:textId="35FACC7B" w:rsidTr="0038143C">
        <w:tc>
          <w:tcPr>
            <w:tcW w:w="4673" w:type="dxa"/>
            <w:shd w:val="clear" w:color="auto" w:fill="auto"/>
          </w:tcPr>
          <w:p w14:paraId="77992DE5" w14:textId="77777777" w:rsidR="0038143C" w:rsidRPr="00291757" w:rsidRDefault="0038143C" w:rsidP="0038143C">
            <w:pPr>
              <w:pStyle w:val="a5"/>
              <w:ind w:right="0" w:firstLine="0"/>
            </w:pPr>
            <w:r w:rsidRPr="00291757">
              <w:t xml:space="preserve">Банк осуществляет мероприятия по уточнению реквизитов Распоряжений для зачисления денежных средств на Счет Клиента. </w:t>
            </w:r>
          </w:p>
        </w:tc>
        <w:tc>
          <w:tcPr>
            <w:tcW w:w="4674" w:type="dxa"/>
            <w:shd w:val="clear" w:color="auto" w:fill="auto"/>
          </w:tcPr>
          <w:p w14:paraId="7183541D" w14:textId="50FABB1E" w:rsidR="0038143C" w:rsidRPr="006E2984" w:rsidRDefault="0038143C" w:rsidP="0038143C">
            <w:pPr>
              <w:pStyle w:val="a5"/>
              <w:ind w:right="0" w:firstLine="0"/>
              <w:rPr>
                <w:highlight w:val="yellow"/>
                <w:lang w:val="en-US"/>
              </w:rPr>
            </w:pPr>
            <w:r w:rsidRPr="006E2984">
              <w:rPr>
                <w:lang w:val="en-US" w:eastAsia="en-US" w:bidi="es-ES"/>
              </w:rPr>
              <w:t xml:space="preserve">El Banco toma medidas para precisar los datos de la Ordenación para el abono de los fondos monetarios a la Cuenta del Cliente. </w:t>
            </w:r>
          </w:p>
        </w:tc>
      </w:tr>
      <w:tr w:rsidR="0038143C" w:rsidRPr="006E2984" w14:paraId="48F162F4" w14:textId="563ECDAD" w:rsidTr="0038143C">
        <w:tc>
          <w:tcPr>
            <w:tcW w:w="4673" w:type="dxa"/>
            <w:shd w:val="clear" w:color="auto" w:fill="auto"/>
          </w:tcPr>
          <w:p w14:paraId="12A46CDF" w14:textId="77777777" w:rsidR="0038143C" w:rsidRPr="00291757" w:rsidRDefault="0038143C" w:rsidP="0038143C">
            <w:pPr>
              <w:pStyle w:val="a5"/>
              <w:ind w:right="0" w:firstLine="0"/>
              <w:rPr>
                <w:rFonts w:cs="Arial"/>
                <w:spacing w:val="2"/>
              </w:rPr>
            </w:pPr>
            <w:r w:rsidRPr="006E2984">
              <w:rPr>
                <w:rFonts w:cs="Arial"/>
                <w:spacing w:val="2"/>
                <w:lang w:val="en-US"/>
              </w:rPr>
              <w:t xml:space="preserve">     </w:t>
            </w:r>
            <w:r w:rsidRPr="00291757">
              <w:rPr>
                <w:rFonts w:cs="Arial"/>
                <w:spacing w:val="2"/>
              </w:rPr>
              <w:t xml:space="preserve">5.18.5. </w:t>
            </w:r>
            <w:r w:rsidRPr="00291757">
              <w:t xml:space="preserve">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w:t>
            </w:r>
            <w:r w:rsidRPr="00291757">
              <w:lastRenderedPageBreak/>
              <w:t>практике обычаями, о которых (сроках) Банк уведомляет Клиента путем публикации соответствующей информации в порядке, предусмотренном п. 12.1 Условий</w:t>
            </w:r>
            <w:r w:rsidRPr="00291757">
              <w:rPr>
                <w:rStyle w:val="aa"/>
              </w:rPr>
              <w:footnoteReference w:id="5"/>
            </w:r>
            <w:r w:rsidRPr="00291757">
              <w:t>.</w:t>
            </w:r>
          </w:p>
        </w:tc>
        <w:tc>
          <w:tcPr>
            <w:tcW w:w="4674" w:type="dxa"/>
            <w:shd w:val="clear" w:color="auto" w:fill="auto"/>
          </w:tcPr>
          <w:p w14:paraId="42654A7A" w14:textId="5A926AEB" w:rsidR="0038143C" w:rsidRPr="0038143C" w:rsidRDefault="0038143C" w:rsidP="00186647">
            <w:pPr>
              <w:pStyle w:val="a5"/>
              <w:ind w:right="0" w:firstLine="0"/>
              <w:rPr>
                <w:rFonts w:cs="Arial"/>
                <w:spacing w:val="2"/>
                <w:highlight w:val="yellow"/>
                <w:lang w:val="en-US"/>
              </w:rPr>
            </w:pPr>
            <w:r>
              <w:rPr>
                <w:spacing w:val="2"/>
                <w:lang w:eastAsia="en-US" w:bidi="es-ES"/>
              </w:rPr>
              <w:lastRenderedPageBreak/>
              <w:t xml:space="preserve">     </w:t>
            </w:r>
            <w:r w:rsidRPr="0038143C">
              <w:rPr>
                <w:spacing w:val="2"/>
                <w:lang w:val="en-US" w:eastAsia="en-US" w:bidi="es-ES"/>
              </w:rPr>
              <w:t xml:space="preserve">5.18.5. La obligaciones del Banco ante el Cliente en cuanto a la transferencia de los fondos monetarios se consideran cumplidas a partir del momento de desembolso con los fines establecidos de los correspondientes fondos monetarios desde la cuenta corresponsal del Banco (en caso de que la cuenta del perceptor esté abierta en otra entidad crediticia), o a partir del momento de desembolso con los fines establecidos de los fondos monetarios correspondientes desde la Cuenta (en caso de que la cuenta del perceptor esté abierta en el Banco). El Banco realiza la transferencia de los fondos monetarios desde su cuenta corresponsal el día laboral que sea al mismo tiempo día laboral para uno de los bancos corresponsales y para el mismo Banco, y en los plazos establecidos por el Banco conforme a </w:t>
            </w:r>
            <w:r w:rsidRPr="0038143C">
              <w:rPr>
                <w:spacing w:val="2"/>
                <w:lang w:val="en-US" w:eastAsia="en-US" w:bidi="es-ES"/>
              </w:rPr>
              <w:lastRenderedPageBreak/>
              <w:t>las normas adoptadas en la práctica bancaria, estos plazos son comunicados al Cliente mediante la publicación de la información correspondiente en el orden previsto en el apartado 12.1 de las Condiciones</w:t>
            </w:r>
            <w:r w:rsidR="00186647">
              <w:rPr>
                <w:rStyle w:val="aa"/>
                <w:lang w:val="en-US"/>
              </w:rPr>
              <w:t>4</w:t>
            </w:r>
            <w:r w:rsidRPr="0038143C">
              <w:rPr>
                <w:lang w:val="en-US" w:eastAsia="en-US" w:bidi="es-ES"/>
              </w:rPr>
              <w:t>.</w:t>
            </w:r>
          </w:p>
        </w:tc>
      </w:tr>
      <w:tr w:rsidR="0038143C" w:rsidRPr="006E2984" w14:paraId="6C7A9FA9" w14:textId="42E701FD" w:rsidTr="0038143C">
        <w:tc>
          <w:tcPr>
            <w:tcW w:w="4673" w:type="dxa"/>
            <w:shd w:val="clear" w:color="auto" w:fill="auto"/>
          </w:tcPr>
          <w:p w14:paraId="6F6E1077" w14:textId="77777777" w:rsidR="0038143C" w:rsidRPr="00291757" w:rsidRDefault="0038143C" w:rsidP="0038143C">
            <w:pPr>
              <w:pStyle w:val="a5"/>
              <w:ind w:right="0" w:firstLine="0"/>
              <w:rPr>
                <w:color w:val="2F5597"/>
              </w:rPr>
            </w:pPr>
            <w:r w:rsidRPr="0038143C">
              <w:rPr>
                <w:lang w:val="en-US"/>
              </w:rPr>
              <w:lastRenderedPageBreak/>
              <w:t xml:space="preserve">      </w:t>
            </w:r>
            <w:r w:rsidRPr="00291757">
              <w:t>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291757">
              <w:rPr>
                <w:color w:val="2F5597"/>
              </w:rPr>
              <w:t>.</w:t>
            </w:r>
          </w:p>
        </w:tc>
        <w:tc>
          <w:tcPr>
            <w:tcW w:w="4674" w:type="dxa"/>
            <w:shd w:val="clear" w:color="auto" w:fill="auto"/>
          </w:tcPr>
          <w:p w14:paraId="33440E51" w14:textId="45CA072B" w:rsidR="0038143C" w:rsidRPr="006E2984" w:rsidRDefault="0038143C" w:rsidP="0038143C">
            <w:pPr>
              <w:pStyle w:val="a5"/>
              <w:ind w:right="0" w:firstLine="0"/>
              <w:rPr>
                <w:highlight w:val="yellow"/>
                <w:lang w:val="en-US"/>
              </w:rPr>
            </w:pPr>
            <w:r>
              <w:rPr>
                <w:lang w:eastAsia="en-US" w:bidi="es-ES"/>
              </w:rPr>
              <w:t xml:space="preserve">      </w:t>
            </w:r>
            <w:r w:rsidRPr="006E2984">
              <w:rPr>
                <w:lang w:val="en-US" w:eastAsia="en-US" w:bidi="es-ES"/>
              </w:rPr>
              <w:t>5.18.6. En caso de que sea imposible realizar la transferencia de los fondos monetarios del Cliente por el Banco mediante las Ordenaciones en forma digital (a través de canales de comunicación o a mediante dispositivos de almacenamiento informáticos separables), el Banco facilitará a la oficina local correspondiente del Banco de Rusia las Ordenaciones de los pagos del Cliente en papel a más tardar el día laboral siguiente a la fecha de desembolso de los fondos monetarios desde la Cuenta</w:t>
            </w:r>
            <w:r w:rsidRPr="006E2984">
              <w:rPr>
                <w:color w:val="2F5597"/>
                <w:lang w:val="en-US" w:eastAsia="en-US" w:bidi="es-ES"/>
              </w:rPr>
              <w:t>.</w:t>
            </w:r>
          </w:p>
        </w:tc>
      </w:tr>
      <w:tr w:rsidR="0038143C" w:rsidRPr="006E2984" w14:paraId="7BEC4A42" w14:textId="54E6173C" w:rsidTr="0038143C">
        <w:tc>
          <w:tcPr>
            <w:tcW w:w="4673" w:type="dxa"/>
            <w:shd w:val="clear" w:color="auto" w:fill="auto"/>
          </w:tcPr>
          <w:p w14:paraId="374C0F1B" w14:textId="77777777" w:rsidR="0038143C" w:rsidRPr="00291757" w:rsidRDefault="0038143C" w:rsidP="0038143C">
            <w:pPr>
              <w:pStyle w:val="a5"/>
              <w:tabs>
                <w:tab w:val="clear" w:pos="1843"/>
                <w:tab w:val="left" w:pos="1701"/>
              </w:tabs>
              <w:ind w:right="0" w:firstLine="0"/>
            </w:pPr>
            <w:r w:rsidRPr="006E2984">
              <w:rPr>
                <w:lang w:val="en-US"/>
              </w:rPr>
              <w:t xml:space="preserve">  </w:t>
            </w:r>
            <w:r w:rsidRPr="00291757">
              <w:t xml:space="preserve">5.18.7. Подтверждение исполнения Распоряжения Клиенту осуществляется в следующем порядке: исполненное/частично исполненное Распоряжение отражается в выписке из лицевого счета Клиента. </w:t>
            </w:r>
          </w:p>
        </w:tc>
        <w:tc>
          <w:tcPr>
            <w:tcW w:w="4674" w:type="dxa"/>
            <w:shd w:val="clear" w:color="auto" w:fill="auto"/>
          </w:tcPr>
          <w:p w14:paraId="1A164286" w14:textId="7B690EE3" w:rsidR="0038143C" w:rsidRPr="006E2984" w:rsidRDefault="0038143C" w:rsidP="0038143C">
            <w:pPr>
              <w:pStyle w:val="a5"/>
              <w:tabs>
                <w:tab w:val="clear" w:pos="1843"/>
                <w:tab w:val="left" w:pos="1701"/>
              </w:tabs>
              <w:ind w:right="0" w:firstLine="0"/>
              <w:rPr>
                <w:highlight w:val="yellow"/>
                <w:lang w:val="en-US"/>
              </w:rPr>
            </w:pPr>
            <w:r>
              <w:rPr>
                <w:lang w:eastAsia="en-US" w:bidi="es-ES"/>
              </w:rPr>
              <w:t xml:space="preserve">  </w:t>
            </w:r>
            <w:r w:rsidRPr="006E2984">
              <w:rPr>
                <w:lang w:val="en-US" w:eastAsia="en-US" w:bidi="es-ES"/>
              </w:rPr>
              <w:t xml:space="preserve">5.18.7. La confirmación al Cliente sobre la ejecución de su Ordenación se realiza en el siguiente orden: la Ordenación ejecutada/parcialmente ejecutada se refleja en los estados de la cuenta corriente del Cliente. </w:t>
            </w:r>
          </w:p>
        </w:tc>
      </w:tr>
      <w:tr w:rsidR="0038143C" w:rsidRPr="006E2984" w14:paraId="4CE34A5A" w14:textId="6302CD78" w:rsidTr="0038143C">
        <w:tc>
          <w:tcPr>
            <w:tcW w:w="4673" w:type="dxa"/>
            <w:shd w:val="clear" w:color="auto" w:fill="auto"/>
          </w:tcPr>
          <w:p w14:paraId="32E9C2CF" w14:textId="77777777" w:rsidR="0038143C" w:rsidRPr="00291757" w:rsidRDefault="0038143C" w:rsidP="0038143C">
            <w:pPr>
              <w:pStyle w:val="Default"/>
              <w:spacing w:before="240"/>
              <w:jc w:val="both"/>
              <w:rPr>
                <w:sz w:val="28"/>
                <w:szCs w:val="28"/>
              </w:rPr>
            </w:pPr>
            <w:r w:rsidRPr="006E2984">
              <w:rPr>
                <w:color w:val="2F5597"/>
                <w:sz w:val="28"/>
                <w:szCs w:val="28"/>
                <w:lang w:val="en-US"/>
              </w:rPr>
              <w:t xml:space="preserve">        </w:t>
            </w:r>
            <w:r w:rsidRPr="00291757">
              <w:rPr>
                <w:color w:val="auto"/>
                <w:sz w:val="28"/>
                <w:szCs w:val="28"/>
              </w:rPr>
              <w:t>5.18.8.</w:t>
            </w:r>
            <w:r w:rsidRPr="00291757">
              <w:rPr>
                <w:color w:val="auto"/>
              </w:rPr>
              <w:t xml:space="preserve"> </w:t>
            </w:r>
            <w:r w:rsidRPr="00291757">
              <w:rPr>
                <w:sz w:val="28"/>
                <w:szCs w:val="28"/>
              </w:rPr>
              <w:t xml:space="preserve">Банк самостоятельно определяет маршруты проведения платежей Клиента в безналичной форме. </w:t>
            </w:r>
          </w:p>
        </w:tc>
        <w:tc>
          <w:tcPr>
            <w:tcW w:w="4674" w:type="dxa"/>
            <w:shd w:val="clear" w:color="auto" w:fill="auto"/>
          </w:tcPr>
          <w:p w14:paraId="7D9156AC" w14:textId="5C996462" w:rsidR="0038143C" w:rsidRPr="0038143C" w:rsidRDefault="0038143C" w:rsidP="0038143C">
            <w:pPr>
              <w:pStyle w:val="Default"/>
              <w:spacing w:before="240"/>
              <w:jc w:val="both"/>
              <w:rPr>
                <w:color w:val="2F5597"/>
                <w:sz w:val="28"/>
                <w:szCs w:val="28"/>
                <w:highlight w:val="yellow"/>
                <w:lang w:val="en-US"/>
              </w:rPr>
            </w:pPr>
            <w:r>
              <w:rPr>
                <w:color w:val="auto"/>
                <w:sz w:val="28"/>
                <w:lang w:bidi="es-ES"/>
              </w:rPr>
              <w:t xml:space="preserve">        </w:t>
            </w:r>
            <w:r w:rsidRPr="0038143C">
              <w:rPr>
                <w:color w:val="auto"/>
                <w:sz w:val="28"/>
                <w:lang w:val="en-US" w:bidi="es-ES"/>
              </w:rPr>
              <w:t>5.18.8.</w:t>
            </w:r>
            <w:r w:rsidRPr="0038143C">
              <w:rPr>
                <w:color w:val="auto"/>
                <w:lang w:val="en-US" w:bidi="es-ES"/>
              </w:rPr>
              <w:t xml:space="preserve"> </w:t>
            </w:r>
            <w:r w:rsidRPr="0038143C">
              <w:rPr>
                <w:sz w:val="28"/>
                <w:lang w:val="en-US" w:bidi="es-ES"/>
              </w:rPr>
              <w:t xml:space="preserve">El Banco define independientemente las rutas de las transacciones del Cliente realizadas sin efectivo. </w:t>
            </w:r>
          </w:p>
        </w:tc>
      </w:tr>
      <w:tr w:rsidR="0038143C" w:rsidRPr="006E2984" w14:paraId="3F9EC528" w14:textId="4BB6FBC5" w:rsidTr="0038143C">
        <w:tc>
          <w:tcPr>
            <w:tcW w:w="4673" w:type="dxa"/>
            <w:shd w:val="clear" w:color="auto" w:fill="auto"/>
          </w:tcPr>
          <w:p w14:paraId="46A83FA7" w14:textId="77777777" w:rsidR="0038143C" w:rsidRPr="00291757" w:rsidRDefault="0038143C" w:rsidP="0038143C">
            <w:pPr>
              <w:pStyle w:val="a5"/>
              <w:ind w:right="0" w:firstLine="0"/>
            </w:pPr>
            <w:r w:rsidRPr="00291757">
              <w:t xml:space="preserve">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w:t>
            </w:r>
            <w:r w:rsidRPr="00291757">
              <w:lastRenderedPageBreak/>
              <w:t>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4" w:type="dxa"/>
            <w:shd w:val="clear" w:color="auto" w:fill="auto"/>
          </w:tcPr>
          <w:p w14:paraId="45E59500" w14:textId="1D2A8206" w:rsidR="0038143C" w:rsidRPr="006E2984" w:rsidRDefault="0038143C" w:rsidP="0038143C">
            <w:pPr>
              <w:pStyle w:val="a5"/>
              <w:ind w:right="0" w:firstLine="0"/>
              <w:rPr>
                <w:highlight w:val="yellow"/>
                <w:lang w:val="en-US"/>
              </w:rPr>
            </w:pPr>
            <w:r w:rsidRPr="006E2984">
              <w:rPr>
                <w:lang w:val="en-US" w:eastAsia="en-US" w:bidi="es-ES"/>
              </w:rPr>
              <w:lastRenderedPageBreak/>
              <w:t xml:space="preserve">5.19. A medida que se realicen las operaciones con la Cuenta, el Banco facilitará al Cliente en el orden establecido los extractos de movimientos de la Cuenta corriente y sus anexos (en adelante Extracto). Los Extractos se expiden al Cliente sin </w:t>
            </w:r>
            <w:r w:rsidRPr="006E2984">
              <w:rPr>
                <w:lang w:val="en-US" w:eastAsia="en-US" w:bidi="es-ES"/>
              </w:rPr>
              <w:lastRenderedPageBreak/>
              <w:t>timbres y firmas de los empleados del Banco. Los anexos al Extracto que sirven de confirmación de los asientos de débito y de crédito de la Cuenta son certificados con timbre del Banco, incluidos los expedidos en forma digital.</w:t>
            </w:r>
          </w:p>
        </w:tc>
      </w:tr>
      <w:tr w:rsidR="0038143C" w:rsidRPr="006E2984" w14:paraId="61DE2189" w14:textId="1391F213" w:rsidTr="0038143C">
        <w:tc>
          <w:tcPr>
            <w:tcW w:w="4673" w:type="dxa"/>
            <w:shd w:val="clear" w:color="auto" w:fill="auto"/>
          </w:tcPr>
          <w:p w14:paraId="48FE610E" w14:textId="77777777" w:rsidR="0038143C" w:rsidRPr="00291757" w:rsidRDefault="0038143C" w:rsidP="0038143C">
            <w:pPr>
              <w:pStyle w:val="a5"/>
              <w:ind w:right="0" w:firstLine="0"/>
            </w:pPr>
            <w:r w:rsidRPr="00291757">
              <w:lastRenderedPageBreak/>
              <w:t xml:space="preserve">Клиенту также, вне зависимости от факта проведения операций по Счету, </w:t>
            </w:r>
            <w:r w:rsidRPr="00291757">
              <w:rPr>
                <w:lang w:bidi="ru-RU"/>
              </w:rPr>
              <w:t>выдается/</w:t>
            </w:r>
            <w:r w:rsidRPr="00291757">
              <w:t>направляется Выписка, отражающая остатки 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4" w:type="dxa"/>
            <w:shd w:val="clear" w:color="auto" w:fill="auto"/>
          </w:tcPr>
          <w:p w14:paraId="61008AE8" w14:textId="3A35050F" w:rsidR="0038143C" w:rsidRPr="006E2984" w:rsidRDefault="0038143C" w:rsidP="0038143C">
            <w:pPr>
              <w:pStyle w:val="a5"/>
              <w:ind w:right="0" w:firstLine="0"/>
              <w:rPr>
                <w:highlight w:val="yellow"/>
                <w:lang w:val="en-US"/>
              </w:rPr>
            </w:pPr>
            <w:r w:rsidRPr="006E2984">
              <w:rPr>
                <w:lang w:val="en-US" w:eastAsia="en-US" w:bidi="es-ES"/>
              </w:rPr>
              <w:t>Asimismo, independientemente del hecho de realización de las operaciones con la Cuenta, al cliente se le expide/envía el Extracto, en el cual se reflejan los saldos de fondos monetarios en la Cuenta a la fecha del uno de enero de cada año. En el caso de que las Partes hayan firmado el contrato de utilización del Sistema, el extracto de la Cuenta que refleja los saldos a la fecha del uno de enero de cada año se envía al Cliente únicamente en forma electrónica.</w:t>
            </w:r>
          </w:p>
        </w:tc>
      </w:tr>
      <w:tr w:rsidR="0038143C" w:rsidRPr="006E2984" w14:paraId="64ADBBF2" w14:textId="6CDDD579" w:rsidTr="0038143C">
        <w:tc>
          <w:tcPr>
            <w:tcW w:w="4673" w:type="dxa"/>
            <w:shd w:val="clear" w:color="auto" w:fill="auto"/>
          </w:tcPr>
          <w:p w14:paraId="21B9819A" w14:textId="77777777" w:rsidR="0038143C" w:rsidRPr="00291757" w:rsidRDefault="0038143C" w:rsidP="0038143C">
            <w:pPr>
              <w:pStyle w:val="a5"/>
              <w:ind w:right="0" w:firstLine="0"/>
            </w:pPr>
            <w:r w:rsidRPr="006E2984">
              <w:rPr>
                <w:lang w:val="en-US"/>
              </w:rPr>
              <w:t xml:space="preserve">       </w:t>
            </w:r>
            <w:r w:rsidRPr="00291757">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674" w:type="dxa"/>
            <w:shd w:val="clear" w:color="auto" w:fill="auto"/>
          </w:tcPr>
          <w:p w14:paraId="15537214" w14:textId="3D7445E6" w:rsidR="0038143C" w:rsidRPr="006E2984" w:rsidRDefault="0038143C" w:rsidP="0038143C">
            <w:pPr>
              <w:pStyle w:val="a5"/>
              <w:ind w:right="0" w:firstLine="0"/>
              <w:rPr>
                <w:highlight w:val="yellow"/>
                <w:lang w:val="en-US"/>
              </w:rPr>
            </w:pPr>
            <w:r>
              <w:rPr>
                <w:lang w:eastAsia="en-US" w:bidi="es-ES"/>
              </w:rPr>
              <w:t xml:space="preserve">       </w:t>
            </w:r>
            <w:r w:rsidRPr="006E2984">
              <w:rPr>
                <w:lang w:val="en-US" w:eastAsia="en-US" w:bidi="es-ES"/>
              </w:rPr>
              <w:t xml:space="preserve">5.19.1. El Banco facilitará al Cliente los Extractos en papel, en el caso de que las Partes hayan celebrado el contrato de utilización del Sistema estos serán facilitados únicamente en forma electrónica. </w:t>
            </w:r>
          </w:p>
        </w:tc>
      </w:tr>
      <w:tr w:rsidR="0038143C" w:rsidRPr="006E2984" w14:paraId="1F804357" w14:textId="3D4C2B21" w:rsidTr="0038143C">
        <w:tc>
          <w:tcPr>
            <w:tcW w:w="4673" w:type="dxa"/>
            <w:shd w:val="clear" w:color="auto" w:fill="auto"/>
          </w:tcPr>
          <w:p w14:paraId="78102C4B" w14:textId="77777777" w:rsidR="0038143C" w:rsidRPr="00291757" w:rsidRDefault="0038143C" w:rsidP="0038143C">
            <w:pPr>
              <w:pStyle w:val="a5"/>
              <w:ind w:right="0" w:firstLine="0"/>
            </w:pPr>
            <w:r w:rsidRPr="00291757">
              <w:t xml:space="preserve">Выписка считается подтвержденной, если Клиент письменно не представил свои замечания Банку в течение 10 (Десяти) календарных дней со дня ее выдачи. </w:t>
            </w:r>
            <w:r w:rsidRPr="00291757">
              <w:rPr>
                <w:bCs/>
                <w:iCs/>
              </w:rPr>
              <w:t>В случае предоставления Выписки в электронном виде днем выдачи считается день ее направления Банком по Системе.</w:t>
            </w:r>
            <w:r w:rsidRPr="00291757">
              <w:t xml:space="preserve"> </w:t>
            </w:r>
          </w:p>
        </w:tc>
        <w:tc>
          <w:tcPr>
            <w:tcW w:w="4674" w:type="dxa"/>
            <w:shd w:val="clear" w:color="auto" w:fill="auto"/>
          </w:tcPr>
          <w:p w14:paraId="2E1F5DDE" w14:textId="13319281" w:rsidR="0038143C" w:rsidRPr="0038143C" w:rsidRDefault="0038143C" w:rsidP="0038143C">
            <w:pPr>
              <w:pStyle w:val="a5"/>
              <w:ind w:right="0" w:firstLine="0"/>
              <w:rPr>
                <w:highlight w:val="yellow"/>
                <w:lang w:val="en-US"/>
              </w:rPr>
            </w:pPr>
            <w:r w:rsidRPr="0038143C">
              <w:rPr>
                <w:lang w:val="en-US" w:eastAsia="en-US" w:bidi="es-ES"/>
              </w:rPr>
              <w:t xml:space="preserve">El Extracto se considerará confirmado en caso de que el Cliente no haya presentado objeciones por escrito al Banco dentro de 10 (diez) días naturales a partir de la fecha de su expedición. En caso de facilitarse el Extracto en forma digital se considerará como fecha de expedición el día que el Banco realice su envío por el Sistema. </w:t>
            </w:r>
          </w:p>
        </w:tc>
      </w:tr>
      <w:tr w:rsidR="0038143C" w:rsidRPr="006E2984" w14:paraId="340A089B" w14:textId="0460CF11" w:rsidTr="0038143C">
        <w:tc>
          <w:tcPr>
            <w:tcW w:w="4673" w:type="dxa"/>
            <w:shd w:val="clear" w:color="auto" w:fill="auto"/>
          </w:tcPr>
          <w:p w14:paraId="16A43175" w14:textId="77777777" w:rsidR="0038143C" w:rsidRPr="00291757" w:rsidRDefault="0038143C" w:rsidP="0038143C">
            <w:pPr>
              <w:pStyle w:val="a5"/>
              <w:ind w:right="0" w:firstLine="0"/>
            </w:pPr>
            <w:r w:rsidRPr="00291757">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4" w:type="dxa"/>
            <w:shd w:val="clear" w:color="auto" w:fill="auto"/>
          </w:tcPr>
          <w:p w14:paraId="10F4623F" w14:textId="52150915" w:rsidR="0038143C" w:rsidRPr="0038143C" w:rsidRDefault="0038143C" w:rsidP="0038143C">
            <w:pPr>
              <w:pStyle w:val="a5"/>
              <w:ind w:right="0" w:firstLine="0"/>
              <w:rPr>
                <w:highlight w:val="yellow"/>
                <w:lang w:val="en-US"/>
              </w:rPr>
            </w:pPr>
            <w:r w:rsidRPr="0038143C">
              <w:rPr>
                <w:lang w:val="en-US" w:eastAsia="en-US" w:bidi="es-ES"/>
              </w:rPr>
              <w:t xml:space="preserve">A solicitud adicional por escrito del Cliente el Banco puede establecer otro orden de facilitación de los Extractos. </w:t>
            </w:r>
          </w:p>
        </w:tc>
      </w:tr>
      <w:tr w:rsidR="0038143C" w:rsidRPr="006E2984" w14:paraId="0D3BD780" w14:textId="0A69BEAA" w:rsidTr="0038143C">
        <w:tc>
          <w:tcPr>
            <w:tcW w:w="4673" w:type="dxa"/>
            <w:shd w:val="clear" w:color="auto" w:fill="auto"/>
          </w:tcPr>
          <w:p w14:paraId="7FF8F780" w14:textId="77777777" w:rsidR="0038143C" w:rsidRPr="00291757" w:rsidRDefault="0038143C" w:rsidP="0038143C">
            <w:pPr>
              <w:pStyle w:val="a5"/>
              <w:ind w:right="0" w:firstLine="0"/>
            </w:pPr>
            <w:r w:rsidRPr="0038143C">
              <w:rPr>
                <w:lang w:val="en-US"/>
              </w:rPr>
              <w:lastRenderedPageBreak/>
              <w:t xml:space="preserve">      </w:t>
            </w:r>
            <w:r w:rsidRPr="00291757">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291757">
              <w:rPr>
                <w:lang w:val="en-US"/>
              </w:rPr>
              <w:t>DHL</w:t>
            </w:r>
            <w:r w:rsidRPr="00291757">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4" w:type="dxa"/>
            <w:shd w:val="clear" w:color="auto" w:fill="auto"/>
          </w:tcPr>
          <w:p w14:paraId="15C446F1" w14:textId="0438DB82" w:rsidR="0038143C" w:rsidRPr="006E2984" w:rsidRDefault="0038143C" w:rsidP="0038143C">
            <w:pPr>
              <w:pStyle w:val="a5"/>
              <w:ind w:right="0" w:firstLine="0"/>
              <w:rPr>
                <w:highlight w:val="yellow"/>
                <w:lang w:val="en-US"/>
              </w:rPr>
            </w:pPr>
            <w:r>
              <w:rPr>
                <w:lang w:eastAsia="en-US" w:bidi="es-ES"/>
              </w:rPr>
              <w:t xml:space="preserve">      </w:t>
            </w:r>
            <w:r w:rsidRPr="006E2984">
              <w:rPr>
                <w:lang w:val="en-US" w:eastAsia="en-US" w:bidi="es-ES"/>
              </w:rPr>
              <w:t>5.19.2. Los Extractos y sus anexos en papel, así como los demás documentos vinculados con la ejecución del Contrato, serán facilitados por el Banco al Representante autorizado del Cliente, al igual que a las personas que estén indicadas en la cartilla vigente de ejemplos de firma y sello del Cliente en disposición del Banco, o enviados a través de los Correos de Rusia, de la compañía de transporte DHL u otros servicios de mensajería similares, a condición de pago de la comisión por el envío a través del correo conforme a las Tarifas. La periodicidad y el modo de facilitación de los Extractos en papel mediante los servicios de correo se indican por el Cliente en la Solicitud de celebración del Contrato, en la Solicitud de modificación del contrato de cuenta bancaria y/o en la Solicitud de apertura de la cuenta adicional.</w:t>
            </w:r>
          </w:p>
        </w:tc>
      </w:tr>
      <w:tr w:rsidR="0038143C" w:rsidRPr="006E2984" w14:paraId="29DE6BC6" w14:textId="25E25475" w:rsidTr="0038143C">
        <w:tc>
          <w:tcPr>
            <w:tcW w:w="4673" w:type="dxa"/>
            <w:shd w:val="clear" w:color="auto" w:fill="auto"/>
          </w:tcPr>
          <w:p w14:paraId="4BC6EF7D" w14:textId="77777777" w:rsidR="0038143C" w:rsidRPr="00291757" w:rsidRDefault="0038143C" w:rsidP="0038143C">
            <w:pPr>
              <w:pStyle w:val="a5"/>
              <w:ind w:right="0" w:firstLine="0"/>
            </w:pPr>
            <w:r w:rsidRPr="00291757">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674" w:type="dxa"/>
            <w:shd w:val="clear" w:color="auto" w:fill="auto"/>
          </w:tcPr>
          <w:p w14:paraId="76CEDC39" w14:textId="69D1CD26" w:rsidR="0038143C" w:rsidRPr="006E2984" w:rsidRDefault="0038143C" w:rsidP="0038143C">
            <w:pPr>
              <w:pStyle w:val="a5"/>
              <w:ind w:right="0" w:firstLine="0"/>
              <w:rPr>
                <w:highlight w:val="yellow"/>
                <w:lang w:val="en-US"/>
              </w:rPr>
            </w:pPr>
            <w:r w:rsidRPr="006E2984">
              <w:rPr>
                <w:lang w:val="en-US" w:eastAsia="en-US" w:bidi="es-ES"/>
              </w:rPr>
              <w:t xml:space="preserve">En caso de insuficiencia de fondos monetarios en las Cuentas, así como en el caso de que el Cliente tenga deudas ante el Banco por el envío de los Extractos realizado anteriormente mediante los servicios de correo, los Extractos no serán facilitados al Cliente por medio de los servicios de correo hasta el momento en el que en las Cuentas haya suficiente cantidad de fondos. </w:t>
            </w:r>
          </w:p>
        </w:tc>
      </w:tr>
      <w:tr w:rsidR="0038143C" w:rsidRPr="006E2984" w14:paraId="2F1917FD" w14:textId="78E38119" w:rsidTr="0038143C">
        <w:tc>
          <w:tcPr>
            <w:tcW w:w="4673" w:type="dxa"/>
            <w:shd w:val="clear" w:color="auto" w:fill="auto"/>
          </w:tcPr>
          <w:p w14:paraId="54D94AD8" w14:textId="77777777" w:rsidR="0038143C" w:rsidRPr="006E2984" w:rsidRDefault="0038143C" w:rsidP="0038143C">
            <w:pPr>
              <w:autoSpaceDE w:val="0"/>
              <w:autoSpaceDN w:val="0"/>
              <w:adjustRightInd w:val="0"/>
              <w:jc w:val="center"/>
              <w:rPr>
                <w:lang w:val="en-US"/>
              </w:rPr>
            </w:pPr>
            <w:r w:rsidRPr="006E2984">
              <w:rPr>
                <w:lang w:val="en-US"/>
              </w:rPr>
              <w:tab/>
            </w:r>
          </w:p>
        </w:tc>
        <w:tc>
          <w:tcPr>
            <w:tcW w:w="4674" w:type="dxa"/>
            <w:shd w:val="clear" w:color="auto" w:fill="auto"/>
          </w:tcPr>
          <w:p w14:paraId="4ADC88CD" w14:textId="2359C8C8" w:rsidR="0038143C" w:rsidRPr="006E2984" w:rsidRDefault="0038143C" w:rsidP="0038143C">
            <w:pPr>
              <w:autoSpaceDE w:val="0"/>
              <w:autoSpaceDN w:val="0"/>
              <w:adjustRightInd w:val="0"/>
              <w:jc w:val="center"/>
              <w:rPr>
                <w:highlight w:val="yellow"/>
                <w:lang w:val="en-US"/>
              </w:rPr>
            </w:pPr>
            <w:r w:rsidRPr="006E2984">
              <w:rPr>
                <w:rFonts w:ascii="Times New Roman" w:hAnsi="Times New Roman" w:cs="Times New Roman"/>
                <w:lang w:val="en-US" w:bidi="es-ES"/>
              </w:rPr>
              <w:tab/>
            </w:r>
          </w:p>
        </w:tc>
      </w:tr>
      <w:tr w:rsidR="0038143C" w:rsidRPr="006E2984" w14:paraId="2A60B54B" w14:textId="09790FE5" w:rsidTr="0038143C">
        <w:tc>
          <w:tcPr>
            <w:tcW w:w="4673" w:type="dxa"/>
            <w:shd w:val="clear" w:color="auto" w:fill="auto"/>
          </w:tcPr>
          <w:p w14:paraId="70B9FE61" w14:textId="77777777" w:rsidR="0038143C" w:rsidRPr="006E2984" w:rsidRDefault="0038143C" w:rsidP="0038143C">
            <w:pPr>
              <w:autoSpaceDE w:val="0"/>
              <w:autoSpaceDN w:val="0"/>
              <w:adjustRightInd w:val="0"/>
              <w:jc w:val="center"/>
              <w:rPr>
                <w:lang w:val="en-US"/>
              </w:rPr>
            </w:pPr>
          </w:p>
        </w:tc>
        <w:tc>
          <w:tcPr>
            <w:tcW w:w="4674" w:type="dxa"/>
            <w:shd w:val="clear" w:color="auto" w:fill="auto"/>
          </w:tcPr>
          <w:p w14:paraId="04637B7E" w14:textId="77777777" w:rsidR="0038143C" w:rsidRPr="006E2984" w:rsidRDefault="0038143C" w:rsidP="0038143C">
            <w:pPr>
              <w:autoSpaceDE w:val="0"/>
              <w:autoSpaceDN w:val="0"/>
              <w:adjustRightInd w:val="0"/>
              <w:jc w:val="center"/>
              <w:rPr>
                <w:highlight w:val="yellow"/>
                <w:lang w:val="en-US"/>
              </w:rPr>
            </w:pPr>
          </w:p>
        </w:tc>
      </w:tr>
      <w:tr w:rsidR="0038143C" w:rsidRPr="00291757" w14:paraId="39543D7F" w14:textId="77854632" w:rsidTr="0038143C">
        <w:tc>
          <w:tcPr>
            <w:tcW w:w="4673" w:type="dxa"/>
            <w:shd w:val="clear" w:color="auto" w:fill="auto"/>
          </w:tcPr>
          <w:p w14:paraId="5B17C102" w14:textId="77777777" w:rsidR="0038143C" w:rsidRPr="00291757" w:rsidRDefault="0038143C" w:rsidP="0038143C">
            <w:pPr>
              <w:autoSpaceDE w:val="0"/>
              <w:autoSpaceDN w:val="0"/>
              <w:adjustRightInd w:val="0"/>
              <w:jc w:val="center"/>
            </w:pPr>
            <w:r w:rsidRPr="00291757">
              <w:rPr>
                <w:rFonts w:ascii="Times New Roman" w:hAnsi="Times New Roman" w:cs="Times New Roman"/>
                <w:b/>
                <w:sz w:val="28"/>
                <w:szCs w:val="28"/>
              </w:rPr>
              <w:t>6. ПРАВА И ОБЯЗАННОСТИ</w:t>
            </w:r>
          </w:p>
        </w:tc>
        <w:tc>
          <w:tcPr>
            <w:tcW w:w="4674" w:type="dxa"/>
            <w:shd w:val="clear" w:color="auto" w:fill="auto"/>
          </w:tcPr>
          <w:p w14:paraId="4EE2D98F" w14:textId="13CA10CC" w:rsidR="0038143C" w:rsidRPr="0014622D" w:rsidRDefault="0038143C" w:rsidP="0038143C">
            <w:pPr>
              <w:autoSpaceDE w:val="0"/>
              <w:autoSpaceDN w:val="0"/>
              <w:adjustRightInd w:val="0"/>
              <w:jc w:val="center"/>
              <w:rPr>
                <w:rFonts w:ascii="Times New Roman" w:hAnsi="Times New Roman" w:cs="Times New Roman"/>
                <w:b/>
                <w:sz w:val="28"/>
                <w:szCs w:val="28"/>
                <w:highlight w:val="yellow"/>
              </w:rPr>
            </w:pPr>
            <w:r>
              <w:rPr>
                <w:rFonts w:ascii="Times New Roman" w:hAnsi="Times New Roman" w:cs="Times New Roman"/>
                <w:b/>
                <w:sz w:val="28"/>
                <w:lang w:bidi="es-ES"/>
              </w:rPr>
              <w:t>6. DERECHOS Y OBLIGACIONES</w:t>
            </w:r>
          </w:p>
        </w:tc>
      </w:tr>
      <w:tr w:rsidR="0038143C" w:rsidRPr="006E2984" w14:paraId="68C72593" w14:textId="6FC12447" w:rsidTr="0038143C">
        <w:tc>
          <w:tcPr>
            <w:tcW w:w="4673" w:type="dxa"/>
            <w:shd w:val="clear" w:color="auto" w:fill="auto"/>
          </w:tcPr>
          <w:p w14:paraId="6FC80DD2" w14:textId="77777777" w:rsidR="0038143C" w:rsidRPr="00291757" w:rsidRDefault="0038143C" w:rsidP="0038143C">
            <w:pPr>
              <w:pStyle w:val="a5"/>
              <w:ind w:right="0" w:firstLine="0"/>
            </w:pPr>
            <w:r w:rsidRPr="00291757">
              <w:t>6.1. Права и обязанности Банка</w:t>
            </w:r>
          </w:p>
        </w:tc>
        <w:tc>
          <w:tcPr>
            <w:tcW w:w="4674" w:type="dxa"/>
            <w:shd w:val="clear" w:color="auto" w:fill="auto"/>
          </w:tcPr>
          <w:p w14:paraId="5F99B61F" w14:textId="11A63E18" w:rsidR="0038143C" w:rsidRPr="0038143C" w:rsidRDefault="0038143C" w:rsidP="0038143C">
            <w:pPr>
              <w:pStyle w:val="a5"/>
              <w:ind w:right="0" w:firstLine="0"/>
              <w:rPr>
                <w:highlight w:val="yellow"/>
                <w:lang w:val="en-US"/>
              </w:rPr>
            </w:pPr>
            <w:r w:rsidRPr="0038143C">
              <w:rPr>
                <w:lang w:val="en-US" w:eastAsia="en-US" w:bidi="es-ES"/>
              </w:rPr>
              <w:t>6.1. Derechos y obligaciones del Banco</w:t>
            </w:r>
          </w:p>
        </w:tc>
      </w:tr>
      <w:tr w:rsidR="0038143C" w:rsidRPr="006E2984" w14:paraId="0F0AAA31" w14:textId="26ECA6B2" w:rsidTr="0038143C">
        <w:tc>
          <w:tcPr>
            <w:tcW w:w="4673" w:type="dxa"/>
            <w:shd w:val="clear" w:color="auto" w:fill="auto"/>
          </w:tcPr>
          <w:p w14:paraId="3AF97502" w14:textId="77777777" w:rsidR="0038143C" w:rsidRPr="00291757" w:rsidRDefault="0038143C" w:rsidP="0038143C">
            <w:pPr>
              <w:pStyle w:val="a5"/>
              <w:ind w:right="0" w:firstLine="0"/>
            </w:pPr>
            <w:r w:rsidRPr="00291757">
              <w:t>Банк обязуется:</w:t>
            </w:r>
          </w:p>
        </w:tc>
        <w:tc>
          <w:tcPr>
            <w:tcW w:w="4674" w:type="dxa"/>
            <w:shd w:val="clear" w:color="auto" w:fill="auto"/>
          </w:tcPr>
          <w:p w14:paraId="5FC3AF90" w14:textId="33EDE156" w:rsidR="0038143C" w:rsidRPr="0038143C" w:rsidRDefault="0038143C" w:rsidP="0038143C">
            <w:pPr>
              <w:pStyle w:val="a5"/>
              <w:ind w:right="0" w:firstLine="0"/>
              <w:rPr>
                <w:highlight w:val="yellow"/>
                <w:lang w:val="en-US"/>
              </w:rPr>
            </w:pPr>
            <w:r w:rsidRPr="0038143C">
              <w:rPr>
                <w:lang w:val="en-US" w:eastAsia="en-US" w:bidi="es-ES"/>
              </w:rPr>
              <w:t>El Banco se compromete a:</w:t>
            </w:r>
          </w:p>
        </w:tc>
      </w:tr>
      <w:tr w:rsidR="0038143C" w:rsidRPr="006E2984" w14:paraId="70B7A4E4" w14:textId="71330A4A" w:rsidTr="0038143C">
        <w:tc>
          <w:tcPr>
            <w:tcW w:w="4673" w:type="dxa"/>
            <w:shd w:val="clear" w:color="auto" w:fill="auto"/>
          </w:tcPr>
          <w:p w14:paraId="272FD2D3" w14:textId="77777777" w:rsidR="0038143C" w:rsidRPr="00291757" w:rsidRDefault="0038143C" w:rsidP="0038143C">
            <w:pPr>
              <w:pStyle w:val="20"/>
            </w:pPr>
            <w:r w:rsidRPr="00291757">
              <w:lastRenderedPageBreak/>
              <w:t>6.1.1. Открыть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законодательством Российской Федерации.</w:t>
            </w:r>
          </w:p>
        </w:tc>
        <w:tc>
          <w:tcPr>
            <w:tcW w:w="4674" w:type="dxa"/>
            <w:shd w:val="clear" w:color="auto" w:fill="auto"/>
          </w:tcPr>
          <w:p w14:paraId="4E1EB710" w14:textId="0A9C3AD2" w:rsidR="0038143C" w:rsidRPr="006E2984" w:rsidRDefault="0038143C" w:rsidP="0038143C">
            <w:pPr>
              <w:pStyle w:val="20"/>
              <w:rPr>
                <w:highlight w:val="yellow"/>
                <w:lang w:val="en-US"/>
              </w:rPr>
            </w:pPr>
            <w:r w:rsidRPr="006E2984">
              <w:rPr>
                <w:lang w:val="en-US" w:eastAsia="en-US" w:bidi="es-ES"/>
              </w:rPr>
              <w:t>6.1.1. Abrir la Cuenta a nombre del Cliente después de recibir los documentos necesarios de conformidad con la legislación de la Federación de Rusia y los documentos normativos internos del Banco. Al Cliente se le puede denegar la apertura de la Cuenta en el caso de que no hayan sido proporcionados los documentos que confirmen la información necesaria para identificar al Cliente, o haya sido proporcionada información falsa, así como en otros casos previstos en la legislación de la Federación de Rusia.</w:t>
            </w:r>
          </w:p>
        </w:tc>
      </w:tr>
      <w:tr w:rsidR="0038143C" w:rsidRPr="006E2984" w14:paraId="6C0FE510" w14:textId="0B61B629" w:rsidTr="0038143C">
        <w:tc>
          <w:tcPr>
            <w:tcW w:w="4673" w:type="dxa"/>
            <w:shd w:val="clear" w:color="auto" w:fill="auto"/>
          </w:tcPr>
          <w:p w14:paraId="503DC087" w14:textId="77777777" w:rsidR="0038143C" w:rsidRPr="00291757" w:rsidRDefault="0038143C" w:rsidP="0038143C">
            <w:pPr>
              <w:pStyle w:val="20"/>
            </w:pPr>
            <w:r w:rsidRPr="00291757">
              <w:t>6.1.2. Осуществлять расчетно-кассовое обслуживание Клиента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 в соответствии с законодательством Российской Федерации.</w:t>
            </w:r>
          </w:p>
        </w:tc>
        <w:tc>
          <w:tcPr>
            <w:tcW w:w="4674" w:type="dxa"/>
            <w:shd w:val="clear" w:color="auto" w:fill="auto"/>
          </w:tcPr>
          <w:p w14:paraId="3E95F21A" w14:textId="79D41CB8" w:rsidR="0038143C" w:rsidRPr="0038143C" w:rsidRDefault="0038143C" w:rsidP="0038143C">
            <w:pPr>
              <w:pStyle w:val="20"/>
              <w:rPr>
                <w:highlight w:val="yellow"/>
                <w:lang w:val="en-US"/>
              </w:rPr>
            </w:pPr>
            <w:r w:rsidRPr="0038143C">
              <w:rPr>
                <w:lang w:val="en-US" w:eastAsia="en-US" w:bidi="es-ES"/>
              </w:rPr>
              <w:t>6.1.2. Realizar las operaciones de caja y liquidación para el Cliente de acuerdo con la legislación de la Federación de Rusia y las presentes Condiciones. Garantizar la conservación y la integridad de los fondos monetarios del Cliente en la Cuenta conforme a la legislación de la Federación de Rusia.</w:t>
            </w:r>
          </w:p>
        </w:tc>
      </w:tr>
      <w:tr w:rsidR="0038143C" w:rsidRPr="006E2984" w14:paraId="2874E4DB" w14:textId="1975938F" w:rsidTr="0038143C">
        <w:tc>
          <w:tcPr>
            <w:tcW w:w="4673" w:type="dxa"/>
            <w:shd w:val="clear" w:color="auto" w:fill="auto"/>
          </w:tcPr>
          <w:p w14:paraId="38D397D7" w14:textId="77777777" w:rsidR="0038143C" w:rsidRPr="00291757" w:rsidRDefault="0038143C" w:rsidP="0038143C">
            <w:pPr>
              <w:pStyle w:val="20"/>
            </w:pPr>
            <w:r w:rsidRPr="00291757">
              <w:t>6.1.3.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4" w:type="dxa"/>
            <w:shd w:val="clear" w:color="auto" w:fill="auto"/>
          </w:tcPr>
          <w:p w14:paraId="4EAA8CB2" w14:textId="1F19AC0B" w:rsidR="0038143C" w:rsidRPr="006E2984" w:rsidRDefault="0038143C" w:rsidP="0038143C">
            <w:pPr>
              <w:pStyle w:val="20"/>
              <w:rPr>
                <w:highlight w:val="yellow"/>
                <w:lang w:val="en-US"/>
              </w:rPr>
            </w:pPr>
            <w:r w:rsidRPr="006E2984">
              <w:rPr>
                <w:lang w:val="en-US" w:eastAsia="en-US" w:bidi="es-ES"/>
              </w:rPr>
              <w:t>6.1.3. Abastecer al Cliente de los talonarios de cheques dentro de 3 (tres) días laborales a partir del momento de la presentación de su correspondiente solicitud por escrito al Banco.</w:t>
            </w:r>
          </w:p>
        </w:tc>
      </w:tr>
      <w:tr w:rsidR="0038143C" w:rsidRPr="006E2984" w14:paraId="696A94B0" w14:textId="7FE467E5" w:rsidTr="0038143C">
        <w:tc>
          <w:tcPr>
            <w:tcW w:w="4673" w:type="dxa"/>
            <w:shd w:val="clear" w:color="auto" w:fill="auto"/>
          </w:tcPr>
          <w:p w14:paraId="277C5F8E" w14:textId="77777777" w:rsidR="0038143C" w:rsidRPr="00291757" w:rsidRDefault="0038143C" w:rsidP="0038143C">
            <w:pPr>
              <w:pStyle w:val="20"/>
            </w:pPr>
            <w:r w:rsidRPr="00291757">
              <w:t xml:space="preserve">6.1.4. Хранить тайну в отношении Счета и операций по Счету в соответствии с законодательством Российской Федерации. </w:t>
            </w:r>
          </w:p>
        </w:tc>
        <w:tc>
          <w:tcPr>
            <w:tcW w:w="4674" w:type="dxa"/>
            <w:shd w:val="clear" w:color="auto" w:fill="auto"/>
          </w:tcPr>
          <w:p w14:paraId="7872B738" w14:textId="487ABD68" w:rsidR="0038143C" w:rsidRPr="006E2984" w:rsidRDefault="0038143C" w:rsidP="0038143C">
            <w:pPr>
              <w:pStyle w:val="20"/>
              <w:rPr>
                <w:highlight w:val="yellow"/>
                <w:lang w:val="en-US"/>
              </w:rPr>
            </w:pPr>
            <w:r w:rsidRPr="006E2984">
              <w:rPr>
                <w:lang w:val="en-US" w:eastAsia="en-US" w:bidi="es-ES"/>
              </w:rPr>
              <w:t xml:space="preserve">6.1.4. Mantener en secreto la información referente a la Cuenta y las operaciones de la Cuenta de acuerdo con la legislación de la Federación de Rusia. </w:t>
            </w:r>
          </w:p>
        </w:tc>
      </w:tr>
      <w:tr w:rsidR="0038143C" w:rsidRPr="006E2984" w14:paraId="2E84426B" w14:textId="63EBE96F" w:rsidTr="0038143C">
        <w:tc>
          <w:tcPr>
            <w:tcW w:w="4673" w:type="dxa"/>
            <w:shd w:val="clear" w:color="auto" w:fill="auto"/>
          </w:tcPr>
          <w:p w14:paraId="38D7166E" w14:textId="77777777" w:rsidR="0038143C" w:rsidRPr="00291757" w:rsidRDefault="0038143C" w:rsidP="0038143C">
            <w:pPr>
              <w:pStyle w:val="20"/>
            </w:pPr>
            <w:r w:rsidRPr="00291757">
              <w:t xml:space="preserve">6.1.5. Уведомлять Клиента о внесении изменений в Тарифы, график работы и операционном дне Банка посредством публикации соответствующей информации на </w:t>
            </w:r>
            <w:r w:rsidRPr="00291757">
              <w:lastRenderedPageBreak/>
              <w:t xml:space="preserve">Сайте Банка в порядке, предусмотренном п. 12.1 Условий. </w:t>
            </w:r>
          </w:p>
        </w:tc>
        <w:tc>
          <w:tcPr>
            <w:tcW w:w="4674" w:type="dxa"/>
            <w:shd w:val="clear" w:color="auto" w:fill="auto"/>
          </w:tcPr>
          <w:p w14:paraId="6C673E88" w14:textId="3689B58C" w:rsidR="0038143C" w:rsidRPr="006E2984" w:rsidRDefault="0038143C" w:rsidP="0038143C">
            <w:pPr>
              <w:pStyle w:val="20"/>
              <w:rPr>
                <w:highlight w:val="yellow"/>
                <w:lang w:val="en-US"/>
              </w:rPr>
            </w:pPr>
            <w:r w:rsidRPr="006E2984">
              <w:rPr>
                <w:lang w:val="en-US" w:eastAsia="en-US" w:bidi="es-ES"/>
              </w:rPr>
              <w:lastRenderedPageBreak/>
              <w:t xml:space="preserve">6.1.5. Notificar al Cliente sobre los cambios en las Tarifas, el horario de trabajo del Banco y el día bancario, colocando la información correspondiente en el Sitio oficial del </w:t>
            </w:r>
            <w:r w:rsidRPr="006E2984">
              <w:rPr>
                <w:lang w:val="en-US" w:eastAsia="en-US" w:bidi="es-ES"/>
              </w:rPr>
              <w:lastRenderedPageBreak/>
              <w:t xml:space="preserve">Banco en el orden previsto en el apartado 12.1 de las Condiciones. </w:t>
            </w:r>
          </w:p>
        </w:tc>
      </w:tr>
      <w:tr w:rsidR="0038143C" w:rsidRPr="006E2984" w14:paraId="24BBBB33" w14:textId="4FD6E73C" w:rsidTr="0038143C">
        <w:tc>
          <w:tcPr>
            <w:tcW w:w="4673" w:type="dxa"/>
            <w:shd w:val="clear" w:color="auto" w:fill="auto"/>
          </w:tcPr>
          <w:p w14:paraId="22F4CF26" w14:textId="77777777" w:rsidR="0038143C" w:rsidRPr="00291757" w:rsidRDefault="0038143C" w:rsidP="0038143C">
            <w:pPr>
              <w:pStyle w:val="20"/>
            </w:pPr>
            <w:r w:rsidRPr="00291757">
              <w:lastRenderedPageBreak/>
              <w:t>6.1.6. Отказать в выполнении Распоряжения Клиента о совершении операции по Счету в случаях, предусмотренных законодательством Российской Федерации и Условиями.</w:t>
            </w:r>
          </w:p>
        </w:tc>
        <w:tc>
          <w:tcPr>
            <w:tcW w:w="4674" w:type="dxa"/>
            <w:shd w:val="clear" w:color="auto" w:fill="auto"/>
          </w:tcPr>
          <w:p w14:paraId="0271BE25" w14:textId="006B0B14" w:rsidR="0038143C" w:rsidRPr="006E2984" w:rsidRDefault="0038143C" w:rsidP="0038143C">
            <w:pPr>
              <w:pStyle w:val="20"/>
              <w:rPr>
                <w:highlight w:val="yellow"/>
                <w:lang w:val="en-US"/>
              </w:rPr>
            </w:pPr>
            <w:r w:rsidRPr="006E2984">
              <w:rPr>
                <w:lang w:val="en-US" w:eastAsia="en-US" w:bidi="es-ES"/>
              </w:rPr>
              <w:t>6.1.6. Denegar al Cliente la ejecución de su Ordenación en cuanto a la realización de las operaciones con la Cuenta en los casos determinados por la legislación de la Federación de Rusia y las presentes Condiciones.</w:t>
            </w:r>
          </w:p>
        </w:tc>
      </w:tr>
      <w:tr w:rsidR="0038143C" w:rsidRPr="006E2984" w14:paraId="6E710674" w14:textId="609840A5" w:rsidTr="0038143C">
        <w:tc>
          <w:tcPr>
            <w:tcW w:w="4673" w:type="dxa"/>
            <w:shd w:val="clear" w:color="auto" w:fill="auto"/>
          </w:tcPr>
          <w:p w14:paraId="51095790" w14:textId="77777777" w:rsidR="0038143C" w:rsidRPr="00291757" w:rsidRDefault="0038143C" w:rsidP="0038143C">
            <w:pPr>
              <w:pStyle w:val="20"/>
            </w:pPr>
            <w:r w:rsidRPr="00291757">
              <w:t>6.1.7. 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674" w:type="dxa"/>
            <w:shd w:val="clear" w:color="auto" w:fill="auto"/>
          </w:tcPr>
          <w:p w14:paraId="4BF4E46B" w14:textId="54A4757F" w:rsidR="0038143C" w:rsidRPr="006E2984" w:rsidRDefault="0038143C" w:rsidP="0038143C">
            <w:pPr>
              <w:pStyle w:val="20"/>
              <w:rPr>
                <w:highlight w:val="yellow"/>
                <w:lang w:val="en-US"/>
              </w:rPr>
            </w:pPr>
            <w:r w:rsidRPr="006E2984">
              <w:rPr>
                <w:lang w:val="en-US" w:eastAsia="en-US" w:bidi="es-ES"/>
              </w:rPr>
              <w:t>6.1.7. Entregar a los destinatarios las solicitudes de pago y las ordenes de cobro, presentadas a cobro, con la compensación de gastos de entrega de los documentos indicados por cuenta del Cliente conforme a las Tarifas.</w:t>
            </w:r>
          </w:p>
        </w:tc>
      </w:tr>
      <w:tr w:rsidR="0038143C" w:rsidRPr="006E2984" w14:paraId="1588A395" w14:textId="0CEBABA0" w:rsidTr="0038143C">
        <w:tc>
          <w:tcPr>
            <w:tcW w:w="4673" w:type="dxa"/>
            <w:shd w:val="clear" w:color="auto" w:fill="auto"/>
          </w:tcPr>
          <w:p w14:paraId="01117380" w14:textId="77777777" w:rsidR="0038143C" w:rsidRPr="00291757" w:rsidRDefault="0038143C" w:rsidP="0038143C">
            <w:pPr>
              <w:pStyle w:val="a5"/>
              <w:ind w:right="0" w:firstLine="0"/>
            </w:pPr>
            <w:r w:rsidRPr="00291757">
              <w:t>Банк имеет право:</w:t>
            </w:r>
          </w:p>
        </w:tc>
        <w:tc>
          <w:tcPr>
            <w:tcW w:w="4674" w:type="dxa"/>
            <w:shd w:val="clear" w:color="auto" w:fill="auto"/>
          </w:tcPr>
          <w:p w14:paraId="4823C8EE" w14:textId="5E55B3DE" w:rsidR="0038143C" w:rsidRPr="006E2984" w:rsidRDefault="0038143C" w:rsidP="0038143C">
            <w:pPr>
              <w:pStyle w:val="a5"/>
              <w:ind w:right="0" w:firstLine="0"/>
              <w:rPr>
                <w:highlight w:val="yellow"/>
                <w:lang w:val="en-US"/>
              </w:rPr>
            </w:pPr>
            <w:r w:rsidRPr="006E2984">
              <w:rPr>
                <w:lang w:val="en-US" w:eastAsia="en-US" w:bidi="es-ES"/>
              </w:rPr>
              <w:t>El Banco tiene derecho a:</w:t>
            </w:r>
          </w:p>
        </w:tc>
      </w:tr>
      <w:tr w:rsidR="0038143C" w:rsidRPr="006E2984" w14:paraId="139A0E8A" w14:textId="1FE027F5" w:rsidTr="0038143C">
        <w:tc>
          <w:tcPr>
            <w:tcW w:w="4673" w:type="dxa"/>
            <w:shd w:val="clear" w:color="auto" w:fill="auto"/>
          </w:tcPr>
          <w:p w14:paraId="35F859CE" w14:textId="77777777" w:rsidR="0038143C" w:rsidRPr="00291757" w:rsidRDefault="0038143C" w:rsidP="0038143C">
            <w:pPr>
              <w:pStyle w:val="Default"/>
              <w:jc w:val="both"/>
            </w:pPr>
            <w:r w:rsidRPr="00291757">
              <w:rPr>
                <w:sz w:val="28"/>
                <w:szCs w:val="28"/>
              </w:rPr>
              <w:t>6.1.8.</w:t>
            </w:r>
            <w:r w:rsidRPr="00291757">
              <w:t xml:space="preserve"> </w:t>
            </w:r>
            <w:r w:rsidRPr="00291757">
              <w:rPr>
                <w:sz w:val="28"/>
                <w:szCs w:val="28"/>
              </w:rPr>
              <w:t>В одностороннем порядке вносить изменения в Условия, Тарифы, а также график работы и продолжительность операционного дня Банка, изменять и/или дополнять перечень документов для открытия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12.1 Условий.</w:t>
            </w:r>
            <w:r w:rsidRPr="00291757">
              <w:t xml:space="preserve"> </w:t>
            </w:r>
          </w:p>
        </w:tc>
        <w:tc>
          <w:tcPr>
            <w:tcW w:w="4674" w:type="dxa"/>
            <w:shd w:val="clear" w:color="auto" w:fill="auto"/>
          </w:tcPr>
          <w:p w14:paraId="75699F24" w14:textId="39995D7E" w:rsidR="0038143C" w:rsidRPr="006E2984" w:rsidRDefault="0038143C" w:rsidP="0038143C">
            <w:pPr>
              <w:pStyle w:val="Default"/>
              <w:jc w:val="both"/>
              <w:rPr>
                <w:sz w:val="28"/>
                <w:szCs w:val="28"/>
                <w:highlight w:val="yellow"/>
                <w:lang w:val="en-US"/>
              </w:rPr>
            </w:pPr>
            <w:r w:rsidRPr="006E2984">
              <w:rPr>
                <w:sz w:val="28"/>
                <w:lang w:val="en-US" w:bidi="es-ES"/>
              </w:rPr>
              <w:t>6.1.8.</w:t>
            </w:r>
            <w:r w:rsidRPr="006E2984">
              <w:rPr>
                <w:lang w:val="en-US" w:bidi="es-ES"/>
              </w:rPr>
              <w:t xml:space="preserve"> </w:t>
            </w:r>
            <w:r w:rsidRPr="006E2984">
              <w:rPr>
                <w:sz w:val="28"/>
                <w:lang w:val="en-US" w:bidi="es-ES"/>
              </w:rPr>
              <w:t>Modificar unilateralmente las Condiciones, las Tarifas, así como el horario de trabajo del Banco y la jornada del día bancario; cambiar y/o complementar la lista de documentos necesarios para la apertura de la Cuenta; introducir nuevos modelos y modificar los modelos existentes de los formularios, las Ordenaciones y otros documentos, establecidos por el Banco; previa notificación del Cliente mediante la publicación de la información correspondiente en el orden previsto en el apartado 12.1 de las Condiciones.</w:t>
            </w:r>
            <w:r w:rsidRPr="006E2984">
              <w:rPr>
                <w:lang w:val="en-US" w:bidi="es-ES"/>
              </w:rPr>
              <w:t xml:space="preserve"> </w:t>
            </w:r>
          </w:p>
        </w:tc>
      </w:tr>
      <w:tr w:rsidR="0038143C" w:rsidRPr="006E2984" w14:paraId="7F203461" w14:textId="700B30AB" w:rsidTr="0038143C">
        <w:tc>
          <w:tcPr>
            <w:tcW w:w="4673" w:type="dxa"/>
            <w:shd w:val="clear" w:color="auto" w:fill="auto"/>
          </w:tcPr>
          <w:p w14:paraId="182C8613" w14:textId="77777777" w:rsidR="0038143C" w:rsidRPr="00291757" w:rsidRDefault="0038143C" w:rsidP="0038143C">
            <w:pPr>
              <w:pStyle w:val="20"/>
            </w:pPr>
            <w:r w:rsidRPr="00291757">
              <w:t xml:space="preserve">6.1.9. Согласно Тарифам без дополнительных распоряжений со стороны Клиента списывать со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и прочих расходов, связанных </w:t>
            </w:r>
            <w:r w:rsidRPr="00291757">
              <w:lastRenderedPageBreak/>
              <w:t xml:space="preserve">с исполнением Банком договоров, заключенных Сторонами. </w:t>
            </w:r>
          </w:p>
        </w:tc>
        <w:tc>
          <w:tcPr>
            <w:tcW w:w="4674" w:type="dxa"/>
            <w:shd w:val="clear" w:color="auto" w:fill="auto"/>
          </w:tcPr>
          <w:p w14:paraId="7857156A" w14:textId="01079225" w:rsidR="0038143C" w:rsidRPr="006E2984" w:rsidRDefault="0038143C" w:rsidP="0038143C">
            <w:pPr>
              <w:pStyle w:val="20"/>
              <w:rPr>
                <w:highlight w:val="yellow"/>
                <w:lang w:val="en-US"/>
              </w:rPr>
            </w:pPr>
            <w:r w:rsidRPr="006E2984">
              <w:rPr>
                <w:lang w:val="en-US" w:eastAsia="en-US" w:bidi="es-ES"/>
              </w:rPr>
              <w:lastRenderedPageBreak/>
              <w:t xml:space="preserve">6.1.9. Conforme a las Tarifas y sin las ordenaciones adicionales del Cliente cobrar de la Cuenta las comisiones que le correspondan al Banco, así como los gastos de telecomunicaciones, de correo (incluidos los vinculados con el uso de los servicios internacionales de mensajería), entre otros, vinculados con la ejecución por el Banco de los contratos celebrados entre las Partes. </w:t>
            </w:r>
          </w:p>
        </w:tc>
      </w:tr>
      <w:tr w:rsidR="0038143C" w:rsidRPr="006E2984" w14:paraId="6E99E8EE" w14:textId="3FDD891B" w:rsidTr="0038143C">
        <w:tc>
          <w:tcPr>
            <w:tcW w:w="4673" w:type="dxa"/>
            <w:shd w:val="clear" w:color="auto" w:fill="auto"/>
          </w:tcPr>
          <w:p w14:paraId="11867742" w14:textId="77777777" w:rsidR="0038143C" w:rsidRPr="00291757" w:rsidRDefault="0038143C" w:rsidP="0038143C">
            <w:pPr>
              <w:pStyle w:val="20"/>
            </w:pPr>
            <w:r w:rsidRPr="00291757">
              <w:t xml:space="preserve">6.1.10. Если оплата сумм, предусмотренных п. 6.1.9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6.1.9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w:t>
            </w:r>
            <w:r w:rsidRPr="00291757">
              <w:lastRenderedPageBreak/>
              <w:t>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674" w:type="dxa"/>
            <w:shd w:val="clear" w:color="auto" w:fill="auto"/>
          </w:tcPr>
          <w:p w14:paraId="30E1A58E" w14:textId="76E05226" w:rsidR="0038143C" w:rsidRPr="0038143C" w:rsidRDefault="0038143C" w:rsidP="0038143C">
            <w:pPr>
              <w:pStyle w:val="20"/>
              <w:rPr>
                <w:highlight w:val="yellow"/>
                <w:lang w:val="en-US"/>
              </w:rPr>
            </w:pPr>
            <w:r w:rsidRPr="006E2984">
              <w:rPr>
                <w:lang w:val="en-US" w:eastAsia="en-US" w:bidi="es-ES"/>
              </w:rPr>
              <w:lastRenderedPageBreak/>
              <w:t xml:space="preserve">6.1.10. En el caso de que el pago de las cantidades previstas en el apartado 6.1.9 deba realizarse por el Cliente en rublos de la Federación de Rusia, el Cliente encarga al Banco realizar el desembolso del correspondiente importe desde la cuenta corriente abierta en rublos de la Federación de Rusia sin ordenaciones adicionales por parte del Cliente, si en el Banco existe tal cuenta abierta a nombre del Cliente. </w:t>
            </w:r>
            <w:r w:rsidRPr="0038143C">
              <w:rPr>
                <w:lang w:val="en-US" w:eastAsia="en-US" w:bidi="es-ES"/>
              </w:rPr>
              <w:t xml:space="preserve">En el caso de que el pago de las cantidades previstas en el apartado 6.1.9 deba realizarse por el Cliente en moneda extranjera, el Cliente encarga al Banco realizar el desembolso del correspondiente importe desde las cuentas abiertas en la correspondiente moneda extranjera sin ordenaciones adicionales por parte del Cliente. Al calcular el importe que corresponde al Banco se utiliza el tipo de cambio del Banco de Rusia a la fecha de la operación. En caso de que en las cuentas indicadas no haya suficientes fondos monetarios, el Cliente encarga al Banco realizar el desembolso del importe correspondiente, sin ordenaciones adicionales por parte del Cliente, de otras cuentas bancarias abiertas a nombre del Cliente en el Banco, a excepción de las cuentas el desembolso de las cuales contradiga al régimen de la cuenta previsto por el correspondiente contrato de cuenta bancaria. Al mismo tiempo, en el caso de que el importe de la comisión o de los gastos del Banco sea nominado en la moneda diferente a la moneda de la cuenta desde la cual se realiza el desembolso, el Banco realizará la conversión de los importes correspondientes en la moneda en la que esté nominado el importe de la comisión </w:t>
            </w:r>
            <w:r w:rsidRPr="0038143C">
              <w:rPr>
                <w:lang w:val="en-US" w:eastAsia="en-US" w:bidi="es-ES"/>
              </w:rPr>
              <w:lastRenderedPageBreak/>
              <w:t>o de los gastos del Banco conforme al tipo de cambio del Banco de Rusia a la fecha de la operación y enviará el importe resultante al pago de los servicios del Banco o a la compensación de los gastos, según corresponda.</w:t>
            </w:r>
          </w:p>
        </w:tc>
      </w:tr>
      <w:tr w:rsidR="0038143C" w:rsidRPr="006E2984" w14:paraId="400A854D" w14:textId="5B98FCC5" w:rsidTr="0038143C">
        <w:tc>
          <w:tcPr>
            <w:tcW w:w="4673" w:type="dxa"/>
            <w:shd w:val="clear" w:color="auto" w:fill="auto"/>
          </w:tcPr>
          <w:p w14:paraId="2189D704" w14:textId="77777777" w:rsidR="0038143C" w:rsidRPr="00291757" w:rsidRDefault="0038143C" w:rsidP="0038143C">
            <w:pPr>
              <w:pStyle w:val="20"/>
            </w:pPr>
            <w:r w:rsidRPr="00291757">
              <w:lastRenderedPageBreak/>
              <w:t>6.1.11.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6.1.9 и п. 6.1.10. Условий.</w:t>
            </w:r>
          </w:p>
        </w:tc>
        <w:tc>
          <w:tcPr>
            <w:tcW w:w="4674" w:type="dxa"/>
            <w:shd w:val="clear" w:color="auto" w:fill="auto"/>
          </w:tcPr>
          <w:p w14:paraId="1725F6A6" w14:textId="56B6488B" w:rsidR="0038143C" w:rsidRPr="006E2984" w:rsidRDefault="0038143C" w:rsidP="0038143C">
            <w:pPr>
              <w:pStyle w:val="20"/>
              <w:rPr>
                <w:highlight w:val="yellow"/>
                <w:lang w:val="en-US"/>
              </w:rPr>
            </w:pPr>
            <w:r w:rsidRPr="006E2984">
              <w:rPr>
                <w:lang w:val="en-US" w:eastAsia="en-US" w:bidi="es-ES"/>
              </w:rPr>
              <w:t>6.1.11. Por la presente el Cliente da su consentimiento (aceptación) para la ejecución por el Banco de las solicitudes de pago del Banco u otros documentos establecidos por el Banco de Rusia para realizar los derechos previstos en el  apartado 6.1.9 y el apartado 6.1.10  de las Condiciones.</w:t>
            </w:r>
          </w:p>
        </w:tc>
      </w:tr>
      <w:tr w:rsidR="0038143C" w:rsidRPr="006E2984" w14:paraId="591F01E1" w14:textId="2673F30E" w:rsidTr="0038143C">
        <w:tc>
          <w:tcPr>
            <w:tcW w:w="4673" w:type="dxa"/>
            <w:shd w:val="clear" w:color="auto" w:fill="auto"/>
          </w:tcPr>
          <w:p w14:paraId="6EA8B46F" w14:textId="77777777" w:rsidR="0038143C" w:rsidRPr="00291757" w:rsidRDefault="0038143C" w:rsidP="0038143C">
            <w:pPr>
              <w:pStyle w:val="20"/>
            </w:pPr>
            <w:r w:rsidRPr="00291757">
              <w:t>6.1.12. Отказать Клиенту в принятии к исполнению Распоряжения и/или совершении расходных операций по Счету в случае, если:</w:t>
            </w:r>
          </w:p>
        </w:tc>
        <w:tc>
          <w:tcPr>
            <w:tcW w:w="4674" w:type="dxa"/>
            <w:shd w:val="clear" w:color="auto" w:fill="auto"/>
          </w:tcPr>
          <w:p w14:paraId="49403521" w14:textId="55F4D879" w:rsidR="0038143C" w:rsidRPr="006E2984" w:rsidRDefault="0038143C" w:rsidP="0038143C">
            <w:pPr>
              <w:pStyle w:val="20"/>
              <w:rPr>
                <w:highlight w:val="yellow"/>
                <w:lang w:val="en-US"/>
              </w:rPr>
            </w:pPr>
            <w:r w:rsidRPr="006E2984">
              <w:rPr>
                <w:lang w:val="en-US" w:eastAsia="en-US" w:bidi="es-ES"/>
              </w:rPr>
              <w:t>6.1.12. Denegar al Cliente la aceptación de la Ordenación para su ejecución y/o realización de las operaciones de desembolso con la Cuenta en los siguientes casos:</w:t>
            </w:r>
          </w:p>
        </w:tc>
      </w:tr>
      <w:tr w:rsidR="0038143C" w:rsidRPr="006E2984" w14:paraId="03B09286" w14:textId="3F43130C" w:rsidTr="0038143C">
        <w:tc>
          <w:tcPr>
            <w:tcW w:w="4673" w:type="dxa"/>
            <w:shd w:val="clear" w:color="auto" w:fill="auto"/>
          </w:tcPr>
          <w:p w14:paraId="159802D0" w14:textId="77777777" w:rsidR="0038143C" w:rsidRPr="00291757" w:rsidRDefault="0038143C" w:rsidP="0038143C">
            <w:pPr>
              <w:pStyle w:val="20"/>
            </w:pPr>
            <w:r w:rsidRPr="00291757">
              <w:t>- Клиентом не представлены Банку документы (сведения), необходимые 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непредоставлении Клиентом в отношении такого лица документов, указанных в п. 6.2.10 Условий;</w:t>
            </w:r>
          </w:p>
        </w:tc>
        <w:tc>
          <w:tcPr>
            <w:tcW w:w="4674" w:type="dxa"/>
            <w:shd w:val="clear" w:color="auto" w:fill="auto"/>
          </w:tcPr>
          <w:p w14:paraId="0B3E87F5" w14:textId="7AE2228F" w:rsidR="0038143C" w:rsidRPr="006E2984" w:rsidRDefault="0038143C" w:rsidP="0038143C">
            <w:pPr>
              <w:pStyle w:val="20"/>
              <w:rPr>
                <w:highlight w:val="yellow"/>
                <w:lang w:val="en-US"/>
              </w:rPr>
            </w:pPr>
            <w:r w:rsidRPr="006E2984">
              <w:rPr>
                <w:lang w:val="en-US" w:eastAsia="en-US" w:bidi="es-ES"/>
              </w:rPr>
              <w:t>- el Cliente no ha facilitado al Banco los documentos (la información) necesarios conforme a la legislación de la Federación de Rusia y los requisitos del Banco de Rusia para la debida identificación de la persona autorizada con derecho a firma para hacer uso de los fondos monetarios de la Cuenta, que haya firmado la correspondiente Ordenación del Cliente para la realización de la operación, o en caso de que el Cliente no haya facilitado para tal persona los documentos indicados en el apartado 6.2.10 de las Condiciones;</w:t>
            </w:r>
          </w:p>
        </w:tc>
      </w:tr>
      <w:tr w:rsidR="0038143C" w:rsidRPr="006E2984" w14:paraId="03011B3E" w14:textId="78F27840" w:rsidTr="0038143C">
        <w:tc>
          <w:tcPr>
            <w:tcW w:w="4673" w:type="dxa"/>
            <w:shd w:val="clear" w:color="auto" w:fill="auto"/>
          </w:tcPr>
          <w:p w14:paraId="27F1D18F" w14:textId="77777777" w:rsidR="0038143C" w:rsidRPr="00291757" w:rsidRDefault="0038143C" w:rsidP="0038143C">
            <w:pPr>
              <w:pStyle w:val="20"/>
            </w:pPr>
            <w:r w:rsidRPr="00291757">
              <w:t>- не представлены информация и документы, требующиеся для осуществления Банком функций агента валютного контроля и/или финансового мониторинга (как он определен в п. 6.2.14 Условий);</w:t>
            </w:r>
          </w:p>
        </w:tc>
        <w:tc>
          <w:tcPr>
            <w:tcW w:w="4674" w:type="dxa"/>
            <w:shd w:val="clear" w:color="auto" w:fill="auto"/>
          </w:tcPr>
          <w:p w14:paraId="08FC1C93" w14:textId="5D254DA5" w:rsidR="0038143C" w:rsidRPr="0038143C" w:rsidRDefault="0038143C" w:rsidP="0038143C">
            <w:pPr>
              <w:pStyle w:val="20"/>
              <w:rPr>
                <w:highlight w:val="yellow"/>
                <w:lang w:val="en-US"/>
              </w:rPr>
            </w:pPr>
            <w:r w:rsidRPr="0038143C">
              <w:rPr>
                <w:lang w:val="en-US" w:eastAsia="en-US" w:bidi="es-ES"/>
              </w:rPr>
              <w:t>- no se han facilitado la información y los documentos necesarios para el ejercicio por el Banco de las funciones del agente de control cambiario y/o el monitoreo financiero (tal y como se define en el apartado 6.2.14 de las Condiciones);</w:t>
            </w:r>
          </w:p>
        </w:tc>
      </w:tr>
      <w:tr w:rsidR="0038143C" w:rsidRPr="006E2984" w14:paraId="06AB14C4" w14:textId="4AE0E77A" w:rsidTr="0038143C">
        <w:tc>
          <w:tcPr>
            <w:tcW w:w="4673" w:type="dxa"/>
            <w:shd w:val="clear" w:color="auto" w:fill="auto"/>
          </w:tcPr>
          <w:p w14:paraId="5C7EC727" w14:textId="77777777" w:rsidR="0038143C" w:rsidRPr="00291757" w:rsidRDefault="0038143C" w:rsidP="0038143C">
            <w:pPr>
              <w:pStyle w:val="20"/>
            </w:pPr>
            <w:r w:rsidRPr="00291757">
              <w:lastRenderedPageBreak/>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tc>
        <w:tc>
          <w:tcPr>
            <w:tcW w:w="4674" w:type="dxa"/>
            <w:shd w:val="clear" w:color="auto" w:fill="auto"/>
          </w:tcPr>
          <w:p w14:paraId="311D1660" w14:textId="2B4140C5" w:rsidR="0038143C" w:rsidRPr="006E2984" w:rsidRDefault="0038143C" w:rsidP="0038143C">
            <w:pPr>
              <w:pStyle w:val="20"/>
              <w:rPr>
                <w:highlight w:val="yellow"/>
                <w:lang w:val="en-US"/>
              </w:rPr>
            </w:pPr>
            <w:r w:rsidRPr="006E2984">
              <w:rPr>
                <w:lang w:val="en-US" w:eastAsia="en-US" w:bidi="es-ES"/>
              </w:rPr>
              <w:t>- el importe de su Ordenación, considerando la comisión del Banco, supera el saldo restante de los fondos en la Cuenta del Cliente a la fecha de recepción de tal Ordenación por el Banco;</w:t>
            </w:r>
          </w:p>
        </w:tc>
      </w:tr>
      <w:tr w:rsidR="0038143C" w:rsidRPr="006E2984" w14:paraId="2E014515" w14:textId="43F03FA9" w:rsidTr="0038143C">
        <w:tc>
          <w:tcPr>
            <w:tcW w:w="4673" w:type="dxa"/>
            <w:shd w:val="clear" w:color="auto" w:fill="auto"/>
          </w:tcPr>
          <w:p w14:paraId="6C485567" w14:textId="77777777" w:rsidR="0038143C" w:rsidRPr="00291757" w:rsidRDefault="0038143C" w:rsidP="0038143C">
            <w:pPr>
              <w:pStyle w:val="20"/>
            </w:pPr>
            <w:r w:rsidRPr="00291757">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674" w:type="dxa"/>
            <w:shd w:val="clear" w:color="auto" w:fill="auto"/>
          </w:tcPr>
          <w:p w14:paraId="72C7079D" w14:textId="22789419" w:rsidR="0038143C" w:rsidRPr="006E2984" w:rsidRDefault="0038143C" w:rsidP="0038143C">
            <w:pPr>
              <w:pStyle w:val="20"/>
              <w:rPr>
                <w:highlight w:val="yellow"/>
                <w:lang w:val="en-US"/>
              </w:rPr>
            </w:pPr>
            <w:r w:rsidRPr="006E2984">
              <w:rPr>
                <w:lang w:val="en-US" w:eastAsia="en-US" w:bidi="es-ES"/>
              </w:rPr>
              <w:t>- la Ordenación del Cliente contradice a los requisitos de la legislación de la Federación de Rusia, incluidas las irregularidades en la formalización de la Ordenación.</w:t>
            </w:r>
          </w:p>
        </w:tc>
      </w:tr>
      <w:tr w:rsidR="0038143C" w:rsidRPr="006E2984" w14:paraId="58AA696C" w14:textId="587C0E57" w:rsidTr="0038143C">
        <w:tc>
          <w:tcPr>
            <w:tcW w:w="4673" w:type="dxa"/>
            <w:shd w:val="clear" w:color="auto" w:fill="auto"/>
          </w:tcPr>
          <w:p w14:paraId="01C4096E" w14:textId="77777777" w:rsidR="0038143C" w:rsidRPr="00291757" w:rsidRDefault="0038143C" w:rsidP="0038143C">
            <w:pPr>
              <w:pStyle w:val="20"/>
            </w:pPr>
            <w:r w:rsidRPr="00291757">
              <w:t>6.1.13. В случае бесспорно ошибочной записи, произведенной Банком, осуществлять исправления по Счету путем кредитования или без дополнительных распоряжений или подтверждений Клиента путем дебетования Счета.</w:t>
            </w:r>
          </w:p>
        </w:tc>
        <w:tc>
          <w:tcPr>
            <w:tcW w:w="4674" w:type="dxa"/>
            <w:shd w:val="clear" w:color="auto" w:fill="auto"/>
          </w:tcPr>
          <w:p w14:paraId="2A3F06A2" w14:textId="664AC2D7" w:rsidR="0038143C" w:rsidRPr="0038143C" w:rsidRDefault="0038143C" w:rsidP="0038143C">
            <w:pPr>
              <w:pStyle w:val="20"/>
              <w:rPr>
                <w:highlight w:val="yellow"/>
                <w:lang w:val="en-US"/>
              </w:rPr>
            </w:pPr>
            <w:r w:rsidRPr="0038143C">
              <w:rPr>
                <w:lang w:val="en-US" w:eastAsia="en-US" w:bidi="es-ES"/>
              </w:rPr>
              <w:t>6.1.13. En caso del asiento indudablemente erróneo realizado por el Banco, efectuar las correcciones de la Cuenta a través del crédito o débito de la Cuenta sin la ordenación o confirmación adicional del Cliente.</w:t>
            </w:r>
          </w:p>
        </w:tc>
      </w:tr>
      <w:tr w:rsidR="0038143C" w:rsidRPr="006E2984" w14:paraId="08C1F1E4" w14:textId="4EEE4553" w:rsidTr="0038143C">
        <w:tc>
          <w:tcPr>
            <w:tcW w:w="4673" w:type="dxa"/>
            <w:shd w:val="clear" w:color="auto" w:fill="auto"/>
          </w:tcPr>
          <w:p w14:paraId="1C9B3160" w14:textId="77777777" w:rsidR="0038143C" w:rsidRPr="00291757" w:rsidRDefault="0038143C" w:rsidP="0038143C">
            <w:pPr>
              <w:pStyle w:val="20"/>
            </w:pPr>
            <w:r w:rsidRPr="00291757">
              <w:t>6.1.14.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674" w:type="dxa"/>
            <w:shd w:val="clear" w:color="auto" w:fill="auto"/>
          </w:tcPr>
          <w:p w14:paraId="25E65E24" w14:textId="6E4E3EAA" w:rsidR="0038143C" w:rsidRPr="0038143C" w:rsidRDefault="0038143C" w:rsidP="0038143C">
            <w:pPr>
              <w:pStyle w:val="20"/>
              <w:rPr>
                <w:highlight w:val="yellow"/>
                <w:lang w:val="en-US"/>
              </w:rPr>
            </w:pPr>
            <w:r w:rsidRPr="0038143C">
              <w:rPr>
                <w:lang w:val="en-US" w:eastAsia="en-US" w:bidi="es-ES"/>
              </w:rPr>
              <w:t>6.1.14. Rescindir el contrato conforme a la legislación de la Federación de Rusia, incluso en el caso de que se hayan tomado por Banco dos o más decisiones de denegar la ejecución de la ordenación del cliente para la realización de las operaciones conforme a la Ley Federal No.115-FZ.</w:t>
            </w:r>
          </w:p>
        </w:tc>
      </w:tr>
      <w:tr w:rsidR="0038143C" w:rsidRPr="006E2984" w14:paraId="4E6BBF53" w14:textId="11B64E84" w:rsidTr="0038143C">
        <w:tc>
          <w:tcPr>
            <w:tcW w:w="4673" w:type="dxa"/>
            <w:shd w:val="clear" w:color="auto" w:fill="auto"/>
          </w:tcPr>
          <w:p w14:paraId="13696C48" w14:textId="77777777" w:rsidR="0038143C" w:rsidRPr="00291757" w:rsidRDefault="0038143C" w:rsidP="0038143C">
            <w:pPr>
              <w:pStyle w:val="21"/>
              <w:tabs>
                <w:tab w:val="clear" w:pos="720"/>
                <w:tab w:val="clear" w:pos="926"/>
                <w:tab w:val="left" w:pos="708"/>
              </w:tabs>
              <w:spacing w:before="0" w:after="120"/>
              <w:ind w:left="0" w:firstLine="0"/>
              <w:rPr>
                <w:sz w:val="28"/>
                <w:szCs w:val="28"/>
              </w:rPr>
            </w:pPr>
            <w:r w:rsidRPr="00291757">
              <w:rPr>
                <w:sz w:val="28"/>
                <w:szCs w:val="28"/>
              </w:rPr>
              <w:t>6.1.15.</w:t>
            </w:r>
            <w:r w:rsidRPr="00291757">
              <w:t xml:space="preserve"> </w:t>
            </w:r>
            <w:r w:rsidRPr="00291757">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4" w:type="dxa"/>
            <w:shd w:val="clear" w:color="auto" w:fill="auto"/>
          </w:tcPr>
          <w:p w14:paraId="19EEE3B7" w14:textId="4CC12FDC" w:rsidR="0038143C" w:rsidRPr="006E2984" w:rsidRDefault="0038143C" w:rsidP="0038143C">
            <w:pPr>
              <w:pStyle w:val="21"/>
              <w:tabs>
                <w:tab w:val="clear" w:pos="720"/>
                <w:tab w:val="clear" w:pos="926"/>
                <w:tab w:val="left" w:pos="708"/>
              </w:tabs>
              <w:spacing w:before="0" w:after="120"/>
              <w:ind w:left="0" w:firstLine="0"/>
              <w:rPr>
                <w:sz w:val="28"/>
                <w:szCs w:val="28"/>
                <w:highlight w:val="yellow"/>
                <w:lang w:val="en-US"/>
              </w:rPr>
            </w:pPr>
            <w:r w:rsidRPr="006E2984">
              <w:rPr>
                <w:sz w:val="28"/>
                <w:lang w:val="en-US" w:eastAsia="en-US" w:bidi="es-ES"/>
              </w:rPr>
              <w:t>6.1.15.</w:t>
            </w:r>
            <w:r w:rsidRPr="006E2984">
              <w:rPr>
                <w:lang w:val="en-US" w:eastAsia="en-US" w:bidi="es-ES"/>
              </w:rPr>
              <w:t xml:space="preserve"> </w:t>
            </w:r>
            <w:r w:rsidRPr="006E2984">
              <w:rPr>
                <w:sz w:val="28"/>
                <w:lang w:val="en-US" w:eastAsia="en-US" w:bidi="es-ES"/>
              </w:rPr>
              <w:t>Sin ordenaciones adicionales del Cliente retener de la Cuenta los impuestos a las rentas de personas jurídicas extranjeras a condición de que el Banco sea la fuente de pago de los impuestos indicados (agente fiscal):</w:t>
            </w:r>
          </w:p>
        </w:tc>
      </w:tr>
      <w:tr w:rsidR="0038143C" w:rsidRPr="006E2984" w14:paraId="573B56C2" w14:textId="7CA29B13" w:rsidTr="0038143C">
        <w:tc>
          <w:tcPr>
            <w:tcW w:w="4673" w:type="dxa"/>
            <w:shd w:val="clear" w:color="auto" w:fill="auto"/>
          </w:tcPr>
          <w:p w14:paraId="1697C3B3" w14:textId="77777777" w:rsidR="0038143C" w:rsidRPr="00291757" w:rsidRDefault="0038143C" w:rsidP="0038143C">
            <w:pPr>
              <w:pStyle w:val="21"/>
              <w:numPr>
                <w:ilvl w:val="0"/>
                <w:numId w:val="10"/>
              </w:numPr>
              <w:tabs>
                <w:tab w:val="clear" w:pos="926"/>
                <w:tab w:val="left" w:pos="708"/>
              </w:tabs>
              <w:spacing w:before="0" w:after="120"/>
              <w:ind w:left="0" w:firstLine="0"/>
              <w:rPr>
                <w:sz w:val="28"/>
                <w:szCs w:val="28"/>
              </w:rPr>
            </w:pPr>
            <w:r w:rsidRPr="00291757">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w:t>
            </w:r>
            <w:r w:rsidRPr="00291757">
              <w:rPr>
                <w:sz w:val="28"/>
                <w:szCs w:val="28"/>
              </w:rPr>
              <w:lastRenderedPageBreak/>
              <w:t xml:space="preserve">или документы, подтверждающие освобождение от налогообложения пассивных доходов от источника в Российской Федерации; </w:t>
            </w:r>
          </w:p>
        </w:tc>
        <w:tc>
          <w:tcPr>
            <w:tcW w:w="4674" w:type="dxa"/>
            <w:shd w:val="clear" w:color="auto" w:fill="auto"/>
          </w:tcPr>
          <w:p w14:paraId="05241F91" w14:textId="3B80C6A9" w:rsidR="0038143C" w:rsidRPr="006E2984" w:rsidRDefault="0038143C" w:rsidP="0038143C">
            <w:pPr>
              <w:pStyle w:val="21"/>
              <w:numPr>
                <w:ilvl w:val="0"/>
                <w:numId w:val="10"/>
              </w:numPr>
              <w:tabs>
                <w:tab w:val="clear" w:pos="926"/>
                <w:tab w:val="left" w:pos="708"/>
              </w:tabs>
              <w:spacing w:before="0" w:after="120"/>
              <w:ind w:left="0" w:firstLine="0"/>
              <w:rPr>
                <w:sz w:val="28"/>
                <w:szCs w:val="28"/>
                <w:lang w:val="en-US"/>
              </w:rPr>
            </w:pPr>
            <w:r w:rsidRPr="006E2984">
              <w:rPr>
                <w:sz w:val="28"/>
                <w:lang w:val="en-US" w:eastAsia="en-US" w:bidi="es-ES"/>
              </w:rPr>
              <w:lastRenderedPageBreak/>
              <w:t xml:space="preserve">conforme a la tasa de impuesto establecida en la legislación de la Federación de Rusia, en caso de que el Cliente no haya facilitado los documentos que certifiquen el registro de la persona jurídica con fines tributarios en el territorio de la Federación de Rusia, o los documentos </w:t>
            </w:r>
            <w:r w:rsidRPr="006E2984">
              <w:rPr>
                <w:sz w:val="28"/>
                <w:lang w:val="en-US" w:eastAsia="en-US" w:bidi="es-ES"/>
              </w:rPr>
              <w:lastRenderedPageBreak/>
              <w:t xml:space="preserve">que confirmen la exención del pago de los impuestos por los ingresos pasivos de la fuente en la Federación de Rusia; </w:t>
            </w:r>
          </w:p>
        </w:tc>
      </w:tr>
      <w:tr w:rsidR="0038143C" w:rsidRPr="006E2984" w14:paraId="2AF6FA00" w14:textId="55DBB44C" w:rsidTr="0038143C">
        <w:tc>
          <w:tcPr>
            <w:tcW w:w="4673" w:type="dxa"/>
            <w:shd w:val="clear" w:color="auto" w:fill="auto"/>
          </w:tcPr>
          <w:p w14:paraId="1A7C3B2D" w14:textId="77777777" w:rsidR="0038143C" w:rsidRPr="00291757" w:rsidRDefault="0038143C" w:rsidP="0038143C">
            <w:pPr>
              <w:pStyle w:val="21"/>
              <w:numPr>
                <w:ilvl w:val="0"/>
                <w:numId w:val="10"/>
              </w:numPr>
              <w:tabs>
                <w:tab w:val="clear" w:pos="926"/>
                <w:tab w:val="left" w:pos="708"/>
              </w:tabs>
              <w:spacing w:before="0" w:after="120"/>
              <w:ind w:left="0" w:firstLine="0"/>
              <w:rPr>
                <w:sz w:val="28"/>
                <w:szCs w:val="28"/>
              </w:rPr>
            </w:pPr>
            <w:r w:rsidRPr="00291757">
              <w:rPr>
                <w:sz w:val="28"/>
                <w:szCs w:val="28"/>
              </w:rPr>
              <w:lastRenderedPageBreak/>
              <w:t xml:space="preserve">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w:t>
            </w:r>
            <w:r w:rsidRPr="00291757">
              <w:rPr>
                <w:bCs/>
                <w:sz w:val="28"/>
                <w:szCs w:val="28"/>
              </w:rPr>
              <w:t>государстве, с которым Российская Федерация имеет международный договор Российской Федерации по вопросам налогообложения</w:t>
            </w:r>
            <w:r w:rsidRPr="00291757">
              <w:rPr>
                <w:sz w:val="28"/>
                <w:szCs w:val="28"/>
              </w:rPr>
              <w:t>,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674" w:type="dxa"/>
            <w:shd w:val="clear" w:color="auto" w:fill="auto"/>
          </w:tcPr>
          <w:p w14:paraId="68A0B168" w14:textId="25844EA3" w:rsidR="0038143C" w:rsidRPr="0010553A" w:rsidRDefault="0038143C" w:rsidP="0038143C">
            <w:pPr>
              <w:pStyle w:val="21"/>
              <w:numPr>
                <w:ilvl w:val="0"/>
                <w:numId w:val="10"/>
              </w:numPr>
              <w:tabs>
                <w:tab w:val="clear" w:pos="926"/>
                <w:tab w:val="left" w:pos="708"/>
              </w:tabs>
              <w:spacing w:before="0" w:after="120"/>
              <w:ind w:left="0" w:firstLine="0"/>
              <w:rPr>
                <w:sz w:val="28"/>
                <w:szCs w:val="28"/>
                <w:lang w:val="en-US"/>
              </w:rPr>
            </w:pPr>
            <w:r w:rsidRPr="0010553A">
              <w:rPr>
                <w:sz w:val="28"/>
                <w:lang w:val="en-US" w:eastAsia="en-US" w:bidi="es-ES"/>
              </w:rPr>
              <w:t>conforme a la tasa de impuesto reducida/preferencial (en los casos establecidos en la legislación de la Federación de Rusia), en caso de que el Cliente haya facilitado los documentos debidamente tramitados que certifiquen la residencia del Cliente en el territorio del país con el cual la Federación de Rusia tenga celebrado el contrato internacional sobre los asuntos tributarios, asimismo los documentos que confirmen que el Cliente tiene el derecho real a obtener los ingresos y no tiene obligaciones ante terceros en cuanto a la transferencia de los ingresos obtenidos.</w:t>
            </w:r>
          </w:p>
        </w:tc>
      </w:tr>
      <w:tr w:rsidR="0038143C" w:rsidRPr="006E2984" w14:paraId="6E7ED4CD" w14:textId="77C2CEE6" w:rsidTr="0038143C">
        <w:tc>
          <w:tcPr>
            <w:tcW w:w="4673" w:type="dxa"/>
            <w:shd w:val="clear" w:color="auto" w:fill="auto"/>
          </w:tcPr>
          <w:p w14:paraId="5FE1A4DE" w14:textId="77777777" w:rsidR="0038143C" w:rsidRPr="00291757" w:rsidRDefault="0038143C" w:rsidP="0038143C">
            <w:pPr>
              <w:pStyle w:val="20"/>
            </w:pPr>
            <w:r w:rsidRPr="00291757">
              <w:t>6.1.16. Изменять в одностороннем порядке номер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4" w:type="dxa"/>
            <w:shd w:val="clear" w:color="auto" w:fill="auto"/>
          </w:tcPr>
          <w:p w14:paraId="078851E2" w14:textId="513F7A6D" w:rsidR="0038143C" w:rsidRPr="006E2984" w:rsidRDefault="0038143C" w:rsidP="0038143C">
            <w:pPr>
              <w:pStyle w:val="20"/>
              <w:rPr>
                <w:highlight w:val="yellow"/>
                <w:lang w:val="en-US"/>
              </w:rPr>
            </w:pPr>
            <w:r w:rsidRPr="006E2984">
              <w:rPr>
                <w:lang w:val="en-US" w:eastAsia="en-US" w:bidi="es-ES"/>
              </w:rPr>
              <w:t>6.1.16. Cambiar unilateralmente el número de la Cuenta del Cliente, previa notificación del Cliente, en caso de que la necesidad de tales cambios se deba a las normas de la legislación de la Federación de Rusia y/o normativas del Banco de Rusia, obligatorias para el Banco, además de la modificación de los datos del Banco.</w:t>
            </w:r>
          </w:p>
        </w:tc>
      </w:tr>
      <w:tr w:rsidR="0038143C" w:rsidRPr="006E2984" w14:paraId="07516BF2" w14:textId="13B9F630" w:rsidTr="0038143C">
        <w:tc>
          <w:tcPr>
            <w:tcW w:w="4673" w:type="dxa"/>
            <w:shd w:val="clear" w:color="auto" w:fill="auto"/>
          </w:tcPr>
          <w:p w14:paraId="12B6BBDB" w14:textId="77777777" w:rsidR="0038143C" w:rsidRPr="006E2984" w:rsidRDefault="0038143C" w:rsidP="0038143C">
            <w:pPr>
              <w:pStyle w:val="20"/>
              <w:rPr>
                <w:lang w:val="en-US"/>
              </w:rPr>
            </w:pPr>
          </w:p>
        </w:tc>
        <w:tc>
          <w:tcPr>
            <w:tcW w:w="4674" w:type="dxa"/>
            <w:shd w:val="clear" w:color="auto" w:fill="auto"/>
          </w:tcPr>
          <w:p w14:paraId="602653EC" w14:textId="77777777" w:rsidR="0038143C" w:rsidRPr="006E2984" w:rsidRDefault="0038143C" w:rsidP="0038143C">
            <w:pPr>
              <w:pStyle w:val="20"/>
              <w:rPr>
                <w:highlight w:val="yellow"/>
                <w:lang w:val="en-US"/>
              </w:rPr>
            </w:pPr>
          </w:p>
        </w:tc>
      </w:tr>
      <w:tr w:rsidR="0038143C" w:rsidRPr="006E2984" w14:paraId="7175A0BF" w14:textId="396E5F53" w:rsidTr="0038143C">
        <w:tc>
          <w:tcPr>
            <w:tcW w:w="4673" w:type="dxa"/>
            <w:shd w:val="clear" w:color="auto" w:fill="auto"/>
          </w:tcPr>
          <w:p w14:paraId="59A6DCE8" w14:textId="77777777" w:rsidR="0038143C" w:rsidRPr="00291757" w:rsidRDefault="0038143C" w:rsidP="0038143C">
            <w:pPr>
              <w:pStyle w:val="20"/>
            </w:pPr>
            <w:r w:rsidRPr="00291757">
              <w:t>6.2. Права и обязанности Клиента</w:t>
            </w:r>
          </w:p>
        </w:tc>
        <w:tc>
          <w:tcPr>
            <w:tcW w:w="4674" w:type="dxa"/>
            <w:shd w:val="clear" w:color="auto" w:fill="auto"/>
          </w:tcPr>
          <w:p w14:paraId="5A4BBDC8" w14:textId="7838903E" w:rsidR="0038143C" w:rsidRPr="0038143C" w:rsidRDefault="0038143C" w:rsidP="0038143C">
            <w:pPr>
              <w:pStyle w:val="20"/>
              <w:rPr>
                <w:highlight w:val="yellow"/>
                <w:lang w:val="en-US"/>
              </w:rPr>
            </w:pPr>
            <w:r w:rsidRPr="0038143C">
              <w:rPr>
                <w:lang w:val="en-US" w:eastAsia="en-US" w:bidi="es-ES"/>
              </w:rPr>
              <w:t>6.2. Derechos y obligaciones del Cliente</w:t>
            </w:r>
          </w:p>
        </w:tc>
      </w:tr>
      <w:tr w:rsidR="0038143C" w:rsidRPr="006E2984" w14:paraId="7148CD31" w14:textId="26BC7833" w:rsidTr="0038143C">
        <w:tc>
          <w:tcPr>
            <w:tcW w:w="4673" w:type="dxa"/>
            <w:shd w:val="clear" w:color="auto" w:fill="auto"/>
          </w:tcPr>
          <w:p w14:paraId="48A4B1E0" w14:textId="77777777" w:rsidR="0038143C" w:rsidRPr="0038143C" w:rsidRDefault="0038143C" w:rsidP="0038143C">
            <w:pPr>
              <w:pStyle w:val="20"/>
              <w:rPr>
                <w:lang w:val="en-US"/>
              </w:rPr>
            </w:pPr>
          </w:p>
        </w:tc>
        <w:tc>
          <w:tcPr>
            <w:tcW w:w="4674" w:type="dxa"/>
            <w:shd w:val="clear" w:color="auto" w:fill="auto"/>
          </w:tcPr>
          <w:p w14:paraId="275C0E80" w14:textId="77777777" w:rsidR="0038143C" w:rsidRPr="0038143C" w:rsidRDefault="0038143C" w:rsidP="0038143C">
            <w:pPr>
              <w:pStyle w:val="20"/>
              <w:rPr>
                <w:highlight w:val="yellow"/>
                <w:lang w:val="en-US"/>
              </w:rPr>
            </w:pPr>
          </w:p>
        </w:tc>
      </w:tr>
      <w:tr w:rsidR="0038143C" w:rsidRPr="006E2984" w14:paraId="18FA9C98" w14:textId="11A51367" w:rsidTr="0038143C">
        <w:tc>
          <w:tcPr>
            <w:tcW w:w="4673" w:type="dxa"/>
            <w:shd w:val="clear" w:color="auto" w:fill="auto"/>
          </w:tcPr>
          <w:p w14:paraId="10F4C372" w14:textId="77777777" w:rsidR="0038143C" w:rsidRPr="00291757" w:rsidRDefault="0038143C" w:rsidP="0038143C">
            <w:pPr>
              <w:pStyle w:val="20"/>
            </w:pPr>
            <w:r w:rsidRPr="00291757">
              <w:t>Клиент обязуется:</w:t>
            </w:r>
          </w:p>
        </w:tc>
        <w:tc>
          <w:tcPr>
            <w:tcW w:w="4674" w:type="dxa"/>
            <w:shd w:val="clear" w:color="auto" w:fill="auto"/>
          </w:tcPr>
          <w:p w14:paraId="04E6142A" w14:textId="586C7DF0" w:rsidR="0038143C" w:rsidRPr="0038143C" w:rsidRDefault="0038143C" w:rsidP="0038143C">
            <w:pPr>
              <w:pStyle w:val="20"/>
              <w:rPr>
                <w:highlight w:val="yellow"/>
                <w:lang w:val="en-US"/>
              </w:rPr>
            </w:pPr>
            <w:r w:rsidRPr="0038143C">
              <w:rPr>
                <w:lang w:val="en-US" w:eastAsia="en-US" w:bidi="es-ES"/>
              </w:rPr>
              <w:t>El Cliente se compromete a:</w:t>
            </w:r>
          </w:p>
        </w:tc>
      </w:tr>
      <w:tr w:rsidR="0038143C" w:rsidRPr="006E2984" w14:paraId="45A937B3" w14:textId="09A03626" w:rsidTr="0038143C">
        <w:tc>
          <w:tcPr>
            <w:tcW w:w="4673" w:type="dxa"/>
            <w:shd w:val="clear" w:color="auto" w:fill="auto"/>
          </w:tcPr>
          <w:p w14:paraId="61564530" w14:textId="77777777" w:rsidR="0038143C" w:rsidRPr="00291757" w:rsidRDefault="0038143C" w:rsidP="0038143C">
            <w:pPr>
              <w:pStyle w:val="20"/>
            </w:pPr>
            <w:r w:rsidRPr="00291757">
              <w:t>6.2.1. Соблюдать требования законодательства Российской Федерации, регулирующие порядок осуществления    расчетно-кассового обслуживания, и настоящие Условия.</w:t>
            </w:r>
          </w:p>
        </w:tc>
        <w:tc>
          <w:tcPr>
            <w:tcW w:w="4674" w:type="dxa"/>
            <w:shd w:val="clear" w:color="auto" w:fill="auto"/>
          </w:tcPr>
          <w:p w14:paraId="624A0DB2" w14:textId="06A2698D" w:rsidR="0038143C" w:rsidRPr="006E2984" w:rsidRDefault="0038143C" w:rsidP="0038143C">
            <w:pPr>
              <w:pStyle w:val="20"/>
              <w:rPr>
                <w:highlight w:val="yellow"/>
                <w:lang w:val="en-US"/>
              </w:rPr>
            </w:pPr>
            <w:r w:rsidRPr="006E2984">
              <w:rPr>
                <w:lang w:val="en-US" w:eastAsia="en-US" w:bidi="es-ES"/>
              </w:rPr>
              <w:t>6.2.1. Cumplir con los requisitos de la legislación de la Federación de Rusia que regulan el orden de realización de los servicios de caja y liquidación y las presentes Condiciones.</w:t>
            </w:r>
          </w:p>
        </w:tc>
      </w:tr>
      <w:tr w:rsidR="0038143C" w:rsidRPr="006E2984" w14:paraId="06208F9B" w14:textId="4DFC40DA" w:rsidTr="0038143C">
        <w:tc>
          <w:tcPr>
            <w:tcW w:w="4673" w:type="dxa"/>
            <w:shd w:val="clear" w:color="auto" w:fill="auto"/>
          </w:tcPr>
          <w:p w14:paraId="07CAB223" w14:textId="77777777" w:rsidR="0038143C" w:rsidRPr="00291757" w:rsidRDefault="0038143C" w:rsidP="0038143C">
            <w:pPr>
              <w:pStyle w:val="20"/>
            </w:pPr>
            <w:r w:rsidRPr="00291757">
              <w:lastRenderedPageBreak/>
              <w:t>6.2.2. Надлежащим образом оформлять Распоряжения с заполнением всех требуемых реквизитов.</w:t>
            </w:r>
          </w:p>
        </w:tc>
        <w:tc>
          <w:tcPr>
            <w:tcW w:w="4674" w:type="dxa"/>
            <w:shd w:val="clear" w:color="auto" w:fill="auto"/>
          </w:tcPr>
          <w:p w14:paraId="6150C735" w14:textId="6F32825D" w:rsidR="0038143C" w:rsidRPr="0038143C" w:rsidRDefault="0038143C" w:rsidP="0038143C">
            <w:pPr>
              <w:pStyle w:val="20"/>
              <w:rPr>
                <w:highlight w:val="yellow"/>
                <w:lang w:val="en-US"/>
              </w:rPr>
            </w:pPr>
            <w:r w:rsidRPr="0038143C">
              <w:rPr>
                <w:lang w:val="en-US" w:eastAsia="en-US" w:bidi="es-ES"/>
              </w:rPr>
              <w:t>6.2.2. Formalizar debidamente las Ordenaciones rellenando todos los datos necesarios.</w:t>
            </w:r>
          </w:p>
        </w:tc>
      </w:tr>
      <w:tr w:rsidR="0038143C" w:rsidRPr="006E2984" w14:paraId="5818DEB7" w14:textId="72F71830" w:rsidTr="0038143C">
        <w:tc>
          <w:tcPr>
            <w:tcW w:w="4673" w:type="dxa"/>
            <w:shd w:val="clear" w:color="auto" w:fill="auto"/>
          </w:tcPr>
          <w:p w14:paraId="2A31EB33" w14:textId="77777777" w:rsidR="0038143C" w:rsidRPr="00291757" w:rsidRDefault="0038143C" w:rsidP="0038143C">
            <w:pPr>
              <w:pStyle w:val="20"/>
            </w:pPr>
            <w:r w:rsidRPr="00291757">
              <w:t xml:space="preserve">6.2.3.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4" w:type="dxa"/>
            <w:shd w:val="clear" w:color="auto" w:fill="auto"/>
          </w:tcPr>
          <w:p w14:paraId="0C67E4C6" w14:textId="0568F6AA" w:rsidR="0038143C" w:rsidRPr="006E2984" w:rsidRDefault="0038143C" w:rsidP="0038143C">
            <w:pPr>
              <w:pStyle w:val="20"/>
              <w:rPr>
                <w:highlight w:val="yellow"/>
                <w:lang w:val="en-US"/>
              </w:rPr>
            </w:pPr>
            <w:r w:rsidRPr="006E2984">
              <w:rPr>
                <w:lang w:val="en-US" w:eastAsia="en-US" w:bidi="es-ES"/>
              </w:rPr>
              <w:t xml:space="preserve">6.2.3. Confirmar al Banco anualmente por escrito antes del 31 (treinta y uno) de enero de cada año el saldo restante de los fondos monetarios en la Cuenta a la fecha del 1 (uno) de enero de cada año, en caso de que el Cliente haya presentado al Banco sus objeciones por escrito en cuanto a las operaciones realizadas y el saldo de fondos en la Cuenta en cuanto al Extracto recibido conforme al párrafo dos del apartado 5.19 de las presentes Condiciones. </w:t>
            </w:r>
          </w:p>
        </w:tc>
      </w:tr>
      <w:tr w:rsidR="0038143C" w:rsidRPr="006E2984" w14:paraId="1CDE33B7" w14:textId="08C032CF" w:rsidTr="0038143C">
        <w:tc>
          <w:tcPr>
            <w:tcW w:w="4673" w:type="dxa"/>
            <w:shd w:val="clear" w:color="auto" w:fill="auto"/>
          </w:tcPr>
          <w:p w14:paraId="4D24EE7E" w14:textId="77777777" w:rsidR="0038143C" w:rsidRPr="00291757" w:rsidRDefault="0038143C" w:rsidP="0038143C">
            <w:pPr>
              <w:pStyle w:val="20"/>
            </w:pPr>
            <w:r w:rsidRPr="00291757">
              <w:t xml:space="preserve">6.2.4.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4" w:type="dxa"/>
            <w:shd w:val="clear" w:color="auto" w:fill="auto"/>
          </w:tcPr>
          <w:p w14:paraId="5069EF7D" w14:textId="6A83C4A3" w:rsidR="0038143C" w:rsidRPr="0038143C" w:rsidRDefault="0038143C" w:rsidP="0038143C">
            <w:pPr>
              <w:pStyle w:val="20"/>
              <w:rPr>
                <w:highlight w:val="yellow"/>
                <w:lang w:val="en-US"/>
              </w:rPr>
            </w:pPr>
            <w:r w:rsidRPr="006E2984">
              <w:rPr>
                <w:lang w:val="en-US" w:eastAsia="en-US" w:bidi="es-ES"/>
              </w:rPr>
              <w:t xml:space="preserve">6.2.4. Recibir en el Banco el Extracto en papel y sus anexos, asimismo los anexos al Extracto, facilitados en forma digital, dentro de 3 (tres) meses a partir del día de realización de las operaciones con la Cuenta. </w:t>
            </w:r>
            <w:r w:rsidRPr="0038143C">
              <w:rPr>
                <w:lang w:val="en-US" w:eastAsia="en-US" w:bidi="es-ES"/>
              </w:rPr>
              <w:t xml:space="preserve">Al cabo del plazo indicado el Banco tiene el derecho a enviar los Extractos y/o sus anexos mediante los servicios de correo a la ubicación del Cliente y/o su dirección, en caso de que el Cliente no haya comunicado previamente por escrito otra dirección, reteniendo las comisiones conforme a las Tarifas. </w:t>
            </w:r>
          </w:p>
        </w:tc>
      </w:tr>
      <w:tr w:rsidR="0038143C" w:rsidRPr="006E2984" w14:paraId="2FC0FF15" w14:textId="0B156269" w:rsidTr="0038143C">
        <w:tc>
          <w:tcPr>
            <w:tcW w:w="4673" w:type="dxa"/>
            <w:shd w:val="clear" w:color="auto" w:fill="auto"/>
          </w:tcPr>
          <w:p w14:paraId="1372A217" w14:textId="77777777" w:rsidR="0038143C" w:rsidRPr="00291757" w:rsidRDefault="0038143C" w:rsidP="0038143C">
            <w:pPr>
              <w:pStyle w:val="20"/>
            </w:pPr>
            <w:r w:rsidRPr="00291757">
              <w:t>6.2.5. Своевременно и в полном объеме оплачивать (обеспечивать оплату путем поддержания на Счете необходимого остатка денежных средств) услуги Банка в соответствии с Тарифами.</w:t>
            </w:r>
          </w:p>
        </w:tc>
        <w:tc>
          <w:tcPr>
            <w:tcW w:w="4674" w:type="dxa"/>
            <w:shd w:val="clear" w:color="auto" w:fill="auto"/>
          </w:tcPr>
          <w:p w14:paraId="4E6CFB02" w14:textId="2A09A32F" w:rsidR="0038143C" w:rsidRPr="0038143C" w:rsidRDefault="0038143C" w:rsidP="0038143C">
            <w:pPr>
              <w:pStyle w:val="20"/>
              <w:rPr>
                <w:highlight w:val="yellow"/>
                <w:lang w:val="en-US"/>
              </w:rPr>
            </w:pPr>
            <w:r w:rsidRPr="0038143C">
              <w:rPr>
                <w:lang w:val="en-US" w:eastAsia="en-US" w:bidi="es-ES"/>
              </w:rPr>
              <w:t>6.2.5. Oportuna y completamente pagar (asegurar el pago mediante la mantención del saldo de fondos monetarios necesario en la Cuenta) por los servicios prestados por el Banco conforme a las Tarifas.</w:t>
            </w:r>
          </w:p>
        </w:tc>
      </w:tr>
      <w:tr w:rsidR="0038143C" w:rsidRPr="006E2984" w14:paraId="0B688936" w14:textId="45E663A7" w:rsidTr="0038143C">
        <w:tc>
          <w:tcPr>
            <w:tcW w:w="4673" w:type="dxa"/>
            <w:shd w:val="clear" w:color="auto" w:fill="auto"/>
          </w:tcPr>
          <w:p w14:paraId="1A06A159" w14:textId="77777777" w:rsidR="0038143C" w:rsidRPr="00291757" w:rsidRDefault="0038143C" w:rsidP="0038143C">
            <w:pPr>
              <w:pStyle w:val="20"/>
            </w:pPr>
            <w:r w:rsidRPr="00291757">
              <w:t xml:space="preserve">6.2.6. За 3 (Три) рабочих дня письменно извещать Банк о потребности в наличных денежных </w:t>
            </w:r>
            <w:r w:rsidRPr="00291757">
              <w:lastRenderedPageBreak/>
              <w:t>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674" w:type="dxa"/>
            <w:shd w:val="clear" w:color="auto" w:fill="auto"/>
          </w:tcPr>
          <w:p w14:paraId="3289D509" w14:textId="1F2FC871" w:rsidR="0038143C" w:rsidRPr="006E2984" w:rsidRDefault="0038143C" w:rsidP="0038143C">
            <w:pPr>
              <w:pStyle w:val="20"/>
              <w:rPr>
                <w:highlight w:val="yellow"/>
                <w:lang w:val="en-US"/>
              </w:rPr>
            </w:pPr>
            <w:r w:rsidRPr="006E2984">
              <w:rPr>
                <w:lang w:val="en-US" w:eastAsia="en-US" w:bidi="es-ES"/>
              </w:rPr>
              <w:lastRenderedPageBreak/>
              <w:t xml:space="preserve">6.2.6. Informar por escrito al Banco con 3 (tres) días de anticipación sobre la necesidad de efectivo con la indicación </w:t>
            </w:r>
            <w:r w:rsidRPr="006E2984">
              <w:rPr>
                <w:lang w:val="en-US" w:eastAsia="en-US" w:bidi="es-ES"/>
              </w:rPr>
              <w:lastRenderedPageBreak/>
              <w:t>de los fines de gasto de los fondos (la entrega del efectivo sin notificación previa puede realizarse por el Banco exclusivamente en caso de que el Banco disponga de la cantidad necesaria en la caja y en conformidad con las condiciones de la Tarifa).</w:t>
            </w:r>
          </w:p>
        </w:tc>
      </w:tr>
      <w:tr w:rsidR="0038143C" w:rsidRPr="006E2984" w14:paraId="5EAB74E7" w14:textId="6CBE8C2A" w:rsidTr="0038143C">
        <w:tc>
          <w:tcPr>
            <w:tcW w:w="4673" w:type="dxa"/>
            <w:shd w:val="clear" w:color="auto" w:fill="auto"/>
          </w:tcPr>
          <w:p w14:paraId="446480BC" w14:textId="77777777" w:rsidR="0038143C" w:rsidRPr="00291757" w:rsidRDefault="0038143C" w:rsidP="0038143C">
            <w:pPr>
              <w:pStyle w:val="20"/>
            </w:pPr>
            <w:r w:rsidRPr="00291757">
              <w:lastRenderedPageBreak/>
              <w:t>6.2.7.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4" w:type="dxa"/>
            <w:shd w:val="clear" w:color="auto" w:fill="auto"/>
          </w:tcPr>
          <w:p w14:paraId="6514158D" w14:textId="5B41737B" w:rsidR="0038143C" w:rsidRPr="0038143C" w:rsidRDefault="0038143C" w:rsidP="0038143C">
            <w:pPr>
              <w:pStyle w:val="20"/>
              <w:rPr>
                <w:highlight w:val="yellow"/>
                <w:lang w:val="en-US"/>
              </w:rPr>
            </w:pPr>
            <w:r w:rsidRPr="0038143C">
              <w:rPr>
                <w:lang w:val="en-US" w:eastAsia="en-US" w:bidi="es-ES"/>
              </w:rPr>
              <w:t>6.2.7. Facilitar a solicitud del Banco los contratos y/u otros documentos que justifiquen la necesidad de obtener el dinero en efectivo.</w:t>
            </w:r>
          </w:p>
        </w:tc>
      </w:tr>
      <w:tr w:rsidR="0038143C" w:rsidRPr="006E2984" w14:paraId="7C629280" w14:textId="4E8BAA73" w:rsidTr="0038143C">
        <w:tc>
          <w:tcPr>
            <w:tcW w:w="4673" w:type="dxa"/>
            <w:shd w:val="clear" w:color="auto" w:fill="auto"/>
          </w:tcPr>
          <w:p w14:paraId="72B09C21" w14:textId="77777777" w:rsidR="0038143C" w:rsidRPr="00291757" w:rsidRDefault="0038143C" w:rsidP="0038143C">
            <w:pPr>
              <w:pStyle w:val="20"/>
            </w:pPr>
            <w:r w:rsidRPr="00291757">
              <w:t xml:space="preserve">6.2.8. Для открытия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 в соответствии с законодательством Российской Федерации и требованиями Банка России. </w:t>
            </w:r>
          </w:p>
        </w:tc>
        <w:tc>
          <w:tcPr>
            <w:tcW w:w="4674" w:type="dxa"/>
            <w:shd w:val="clear" w:color="auto" w:fill="auto"/>
          </w:tcPr>
          <w:p w14:paraId="5F16CAA7" w14:textId="6401A51A" w:rsidR="0038143C" w:rsidRPr="006E2984" w:rsidRDefault="0038143C" w:rsidP="0038143C">
            <w:pPr>
              <w:pStyle w:val="20"/>
              <w:rPr>
                <w:highlight w:val="yellow"/>
                <w:lang w:val="en-US"/>
              </w:rPr>
            </w:pPr>
            <w:r w:rsidRPr="006E2984">
              <w:rPr>
                <w:lang w:val="en-US" w:eastAsia="en-US" w:bidi="es-ES"/>
              </w:rPr>
              <w:t xml:space="preserve">6.2.8. Para abrir la Cuenta facilitar al Banco los documentos conforme a la lista y en la forma establecidas en los documentos normativos internos del Banco, asimismo los necesarios para la apertura de la Cuenta conforme a la legislación de la Federación de Rusia y los requisitos del Banco de Rusia. </w:t>
            </w:r>
          </w:p>
        </w:tc>
      </w:tr>
      <w:tr w:rsidR="0038143C" w:rsidRPr="006E2984" w14:paraId="16B6475A" w14:textId="08695073" w:rsidTr="0038143C">
        <w:tc>
          <w:tcPr>
            <w:tcW w:w="4673" w:type="dxa"/>
            <w:shd w:val="clear" w:color="auto" w:fill="auto"/>
          </w:tcPr>
          <w:p w14:paraId="6C9B23B8" w14:textId="77777777" w:rsidR="0038143C" w:rsidRPr="00291757" w:rsidRDefault="0038143C" w:rsidP="0038143C">
            <w:pPr>
              <w:pStyle w:val="20"/>
            </w:pPr>
            <w:r w:rsidRPr="00291757">
              <w:t xml:space="preserve">6.2.9. В случае изменения сведений, содержащихся в документах, представленных Клиентом в Банк при открытии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674" w:type="dxa"/>
            <w:shd w:val="clear" w:color="auto" w:fill="auto"/>
          </w:tcPr>
          <w:p w14:paraId="4B3FEED8" w14:textId="470C8AE0" w:rsidR="0038143C" w:rsidRPr="006E2984" w:rsidRDefault="0038143C" w:rsidP="0038143C">
            <w:pPr>
              <w:pStyle w:val="20"/>
              <w:rPr>
                <w:highlight w:val="yellow"/>
                <w:lang w:val="en-US"/>
              </w:rPr>
            </w:pPr>
            <w:r w:rsidRPr="006E2984">
              <w:rPr>
                <w:lang w:val="en-US" w:eastAsia="en-US" w:bidi="es-ES"/>
              </w:rPr>
              <w:t xml:space="preserve">6.2.9. En caso de cambios en los datos contenidos en los documentos facilitados por el Cliente al Banco para la apertura de la Cuenta, a medida de incorporación de los cambios, facilitar inmediatamente al Banco los documentos que justifiquen los cambios en estos datos. </w:t>
            </w:r>
          </w:p>
        </w:tc>
      </w:tr>
      <w:tr w:rsidR="0038143C" w:rsidRPr="006E2984" w14:paraId="38AF881A" w14:textId="6EBAAE9B" w:rsidTr="0038143C">
        <w:tc>
          <w:tcPr>
            <w:tcW w:w="4673" w:type="dxa"/>
            <w:shd w:val="clear" w:color="auto" w:fill="auto"/>
          </w:tcPr>
          <w:p w14:paraId="69DC04C2" w14:textId="77777777" w:rsidR="0038143C" w:rsidRPr="00291757" w:rsidRDefault="0038143C" w:rsidP="0038143C">
            <w:pPr>
              <w:pStyle w:val="20"/>
            </w:pPr>
            <w:r w:rsidRPr="00291757">
              <w:t xml:space="preserve">6.2.10. При предоставлении физическим лицам права распоряжения денежными средствами на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w:t>
            </w:r>
            <w:r w:rsidRPr="00291757">
              <w:lastRenderedPageBreak/>
              <w:t xml:space="preserve">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денежными средствами по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4" w:type="dxa"/>
            <w:shd w:val="clear" w:color="auto" w:fill="auto"/>
          </w:tcPr>
          <w:p w14:paraId="0AC95DDB" w14:textId="6176F2AA" w:rsidR="0038143C" w:rsidRPr="006E2984" w:rsidRDefault="0038143C" w:rsidP="0038143C">
            <w:pPr>
              <w:pStyle w:val="20"/>
              <w:rPr>
                <w:highlight w:val="yellow"/>
                <w:lang w:val="en-US"/>
              </w:rPr>
            </w:pPr>
            <w:r w:rsidRPr="006E2984">
              <w:rPr>
                <w:lang w:val="en-US" w:eastAsia="en-US" w:bidi="es-ES"/>
              </w:rPr>
              <w:lastRenderedPageBreak/>
              <w:t xml:space="preserve">6.2.10. Al otorgar a las personas físicas los derechos de uso de los fondos monetarios de la Cuenta con derecho a firma, facilitar al Banco los documentos conforme a la lista y en la forma establecidas en los documentos normativos internos del Banco con el fin de la apertura de las cuentas bancarias, asimismo los necesarios para la identificación de estas personas conforme a la legislación de la Federación de Rusia y los requisitos del </w:t>
            </w:r>
            <w:r w:rsidRPr="006E2984">
              <w:rPr>
                <w:lang w:val="en-US" w:eastAsia="en-US" w:bidi="es-ES"/>
              </w:rPr>
              <w:lastRenderedPageBreak/>
              <w:t xml:space="preserve">Banco de Rusia. En caso de cambios en los datos contenidos en los documentos facilitados por el Cliente en relación a las personas autorizadas para usar los fondos monetarios de la Cuenta, incluso en casos de vencimiento de las facultades de las personas indicadas, facilitar inmediatamente al Banco los documentos justificantes de los cambios indicados. </w:t>
            </w:r>
          </w:p>
        </w:tc>
      </w:tr>
      <w:tr w:rsidR="0038143C" w:rsidRPr="006E2984" w14:paraId="7F1F9D69" w14:textId="6A22639D" w:rsidTr="0038143C">
        <w:tc>
          <w:tcPr>
            <w:tcW w:w="4673" w:type="dxa"/>
            <w:shd w:val="clear" w:color="auto" w:fill="auto"/>
          </w:tcPr>
          <w:p w14:paraId="4105306D" w14:textId="77777777" w:rsidR="0038143C" w:rsidRPr="00291757" w:rsidRDefault="0038143C" w:rsidP="0038143C">
            <w:pPr>
              <w:pStyle w:val="20"/>
            </w:pPr>
            <w:r w:rsidRPr="00291757">
              <w:lastRenderedPageBreak/>
              <w:t xml:space="preserve">6.2.11. Располагать и предоставлять Банку информацию о своих бенефициарных владельцах, за исключением случаев, предусмотренных законодательством Российской Федерации. </w:t>
            </w:r>
          </w:p>
        </w:tc>
        <w:tc>
          <w:tcPr>
            <w:tcW w:w="4674" w:type="dxa"/>
            <w:shd w:val="clear" w:color="auto" w:fill="auto"/>
          </w:tcPr>
          <w:p w14:paraId="44545BB2" w14:textId="119D3826" w:rsidR="0038143C" w:rsidRPr="006E2984" w:rsidRDefault="0038143C" w:rsidP="0038143C">
            <w:pPr>
              <w:pStyle w:val="20"/>
              <w:rPr>
                <w:highlight w:val="yellow"/>
                <w:lang w:val="en-US"/>
              </w:rPr>
            </w:pPr>
            <w:r w:rsidRPr="006E2984">
              <w:rPr>
                <w:lang w:val="en-US" w:eastAsia="en-US" w:bidi="es-ES"/>
              </w:rPr>
              <w:t xml:space="preserve">6.2.11. Disponer y facilitar al Banco la información sobre los titulares beneficiarios, a excepción de los casos previstos en la legislación de la Federación de Rusia. </w:t>
            </w:r>
          </w:p>
        </w:tc>
      </w:tr>
      <w:tr w:rsidR="0038143C" w:rsidRPr="006E2984" w14:paraId="018140D8" w14:textId="734E9773" w:rsidTr="0038143C">
        <w:tc>
          <w:tcPr>
            <w:tcW w:w="4673" w:type="dxa"/>
            <w:shd w:val="clear" w:color="auto" w:fill="auto"/>
          </w:tcPr>
          <w:p w14:paraId="7AE6C0D9" w14:textId="77777777" w:rsidR="0038143C" w:rsidRPr="00291757" w:rsidRDefault="0038143C" w:rsidP="0038143C">
            <w:pPr>
              <w:pStyle w:val="20"/>
            </w:pPr>
            <w:r w:rsidRPr="00291757">
              <w:t xml:space="preserve">6.2.12. Письменно сообщать Банку обо всех операциях, в которых Клиент действует к выгоде другого лица (далее – выгодоприобретатель) </w:t>
            </w:r>
            <w:r w:rsidRPr="00291757">
              <w:rPr>
                <w:szCs w:val="24"/>
              </w:rPr>
              <w:t>и по требо</w:t>
            </w:r>
            <w:r w:rsidRPr="00291757">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674" w:type="dxa"/>
            <w:shd w:val="clear" w:color="auto" w:fill="auto"/>
          </w:tcPr>
          <w:p w14:paraId="2915042D" w14:textId="5AB58304" w:rsidR="0038143C" w:rsidRPr="0038143C" w:rsidRDefault="0038143C" w:rsidP="0038143C">
            <w:pPr>
              <w:pStyle w:val="20"/>
              <w:rPr>
                <w:highlight w:val="yellow"/>
                <w:lang w:val="en-US"/>
              </w:rPr>
            </w:pPr>
            <w:r w:rsidRPr="0038143C">
              <w:rPr>
                <w:lang w:val="en-US" w:eastAsia="en-US" w:bidi="es-ES"/>
              </w:rPr>
              <w:t xml:space="preserve">6.2.12. Notificar al Banco por escrito sobre todas las operaciones en las que el Cliente actúe en beneficio de otra persona (en adelante — beneficiario) y a solicitud del Banco proporcionar los documentos y la información necesaria para identificar al beneficiario, a excepción de los casos previstos en la legislación de la Federación de Rusia. </w:t>
            </w:r>
          </w:p>
        </w:tc>
      </w:tr>
      <w:tr w:rsidR="0038143C" w:rsidRPr="006E2984" w14:paraId="039E1BF0" w14:textId="264DED51" w:rsidTr="0038143C">
        <w:tc>
          <w:tcPr>
            <w:tcW w:w="4673" w:type="dxa"/>
            <w:shd w:val="clear" w:color="auto" w:fill="auto"/>
          </w:tcPr>
          <w:p w14:paraId="56A14342" w14:textId="77777777" w:rsidR="0038143C" w:rsidRPr="00291757" w:rsidRDefault="0038143C" w:rsidP="0038143C">
            <w:pPr>
              <w:pStyle w:val="20"/>
            </w:pPr>
            <w:r w:rsidRPr="00291757">
              <w:t xml:space="preserve">6.2.13. Предоставлять Банку информацию и документы, требующиеся для осуществления контроля за операциями по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w:t>
            </w:r>
            <w:r w:rsidRPr="00291757">
              <w:lastRenderedPageBreak/>
              <w:t>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674" w:type="dxa"/>
            <w:shd w:val="clear" w:color="auto" w:fill="auto"/>
          </w:tcPr>
          <w:p w14:paraId="16961465" w14:textId="681090D8" w:rsidR="0038143C" w:rsidRPr="0038143C" w:rsidRDefault="0038143C" w:rsidP="0038143C">
            <w:pPr>
              <w:pStyle w:val="20"/>
              <w:rPr>
                <w:highlight w:val="yellow"/>
                <w:lang w:val="en-US"/>
              </w:rPr>
            </w:pPr>
            <w:r w:rsidRPr="0038143C">
              <w:rPr>
                <w:lang w:val="en-US" w:eastAsia="en-US" w:bidi="es-ES"/>
              </w:rPr>
              <w:lastRenderedPageBreak/>
              <w:t xml:space="preserve">6.2.13. Facilitar al Banco la información y los documentos necesarios para el ejercicio del control sobre las operaciones con la Cuenta, obligatorio conforme a la legislación de la Federación de Rusia, incluso para que el Banco realice las funciones de agente del control cambiario. Los documentos necesarios para el Banco con el fin de realizar el control cambiario pueden </w:t>
            </w:r>
            <w:r w:rsidRPr="0038143C">
              <w:rPr>
                <w:lang w:val="en-US" w:eastAsia="en-US" w:bidi="es-ES"/>
              </w:rPr>
              <w:lastRenderedPageBreak/>
              <w:t>facilitarse por el Cliente en forma digital, en caso de que las Partes hayan celebrado el contrato de utilización del Sistema y si la facilitación de tales documentos en forma digital es permitida por la legislación de la Federación de Rusia.</w:t>
            </w:r>
          </w:p>
        </w:tc>
      </w:tr>
      <w:tr w:rsidR="0038143C" w:rsidRPr="006E2984" w14:paraId="6D1949CC" w14:textId="1699239C" w:rsidTr="0038143C">
        <w:tc>
          <w:tcPr>
            <w:tcW w:w="4673" w:type="dxa"/>
            <w:shd w:val="clear" w:color="auto" w:fill="auto"/>
          </w:tcPr>
          <w:p w14:paraId="63A286C6" w14:textId="77777777" w:rsidR="0038143C" w:rsidRPr="00291757" w:rsidRDefault="0038143C" w:rsidP="0038143C">
            <w:pPr>
              <w:pStyle w:val="20"/>
            </w:pPr>
            <w:r w:rsidRPr="00291757">
              <w:lastRenderedPageBreak/>
              <w:t>6.2.14.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w:t>
            </w:r>
          </w:p>
        </w:tc>
        <w:tc>
          <w:tcPr>
            <w:tcW w:w="4674" w:type="dxa"/>
            <w:shd w:val="clear" w:color="auto" w:fill="auto"/>
          </w:tcPr>
          <w:p w14:paraId="0BF7E500" w14:textId="1226C4D1" w:rsidR="0038143C" w:rsidRPr="006E2984" w:rsidRDefault="0038143C" w:rsidP="0038143C">
            <w:pPr>
              <w:pStyle w:val="20"/>
              <w:rPr>
                <w:highlight w:val="yellow"/>
                <w:lang w:val="en-US"/>
              </w:rPr>
            </w:pPr>
            <w:r w:rsidRPr="006E2984">
              <w:rPr>
                <w:lang w:val="en-US" w:eastAsia="en-US" w:bidi="es-ES"/>
              </w:rPr>
              <w:t>6.2.14. Facilitar a solicitud del Banco la información y los documentos necesarios para que el Banco ejerza las funciones establecidas por la legislación de la Federación de Rusia en materia de prevención del blanqueo (lavado) de ingresos obtenidos por vía criminal y financiación del terrorismo (monitoreo financiero).</w:t>
            </w:r>
          </w:p>
        </w:tc>
      </w:tr>
      <w:tr w:rsidR="0038143C" w:rsidRPr="006E2984" w14:paraId="37AF3F68" w14:textId="4018F5DC" w:rsidTr="0038143C">
        <w:tc>
          <w:tcPr>
            <w:tcW w:w="4673" w:type="dxa"/>
            <w:shd w:val="clear" w:color="auto" w:fill="auto"/>
          </w:tcPr>
          <w:p w14:paraId="7E30F837" w14:textId="77777777" w:rsidR="0038143C" w:rsidRPr="00291757" w:rsidRDefault="0038143C" w:rsidP="0038143C">
            <w:pPr>
              <w:pStyle w:val="20"/>
            </w:pPr>
            <w:r w:rsidRPr="00291757">
              <w:t>6.2.15. Возвратить Банку денежную чековую книжку с неиспользованными чеками и 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4" w:type="dxa"/>
            <w:shd w:val="clear" w:color="auto" w:fill="auto"/>
          </w:tcPr>
          <w:p w14:paraId="189CCFFE" w14:textId="21C4AA82" w:rsidR="0038143C" w:rsidRPr="006E2984" w:rsidRDefault="0038143C" w:rsidP="0038143C">
            <w:pPr>
              <w:pStyle w:val="20"/>
              <w:rPr>
                <w:highlight w:val="yellow"/>
                <w:lang w:val="en-US"/>
              </w:rPr>
            </w:pPr>
            <w:r w:rsidRPr="006E2984">
              <w:rPr>
                <w:lang w:val="en-US" w:eastAsia="en-US" w:bidi="es-ES"/>
              </w:rPr>
              <w:t>6.2.15. Devolver al Banco el talonario de cheques con los cheques no utilizados y los talones en caso de modificación del número de la Cuenta, denominación del Cliente, asimismo en caso de cierre de la Cuenta y modificación de los datos del Banco, adjuntando la solicitud escrita con la indicación de los números de los cheques devueltos sin utilizar.</w:t>
            </w:r>
          </w:p>
        </w:tc>
      </w:tr>
      <w:tr w:rsidR="0038143C" w:rsidRPr="006E2984" w14:paraId="45960BE3" w14:textId="52E3F94C" w:rsidTr="0038143C">
        <w:tc>
          <w:tcPr>
            <w:tcW w:w="4673" w:type="dxa"/>
            <w:shd w:val="clear" w:color="auto" w:fill="auto"/>
          </w:tcPr>
          <w:p w14:paraId="59204223" w14:textId="77777777" w:rsidR="0038143C" w:rsidRPr="00291757" w:rsidRDefault="0038143C"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6.2.16. Не реже одного раза в 5 (пять) календарных дней знакомиться с информацией, публикуемой Банком в соответствии с разделом 12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4" w:type="dxa"/>
            <w:shd w:val="clear" w:color="auto" w:fill="auto"/>
          </w:tcPr>
          <w:p w14:paraId="0EDFB107" w14:textId="4C2146D0" w:rsidR="0038143C" w:rsidRPr="0038143C" w:rsidRDefault="0038143C" w:rsidP="0038143C">
            <w:pPr>
              <w:autoSpaceDE w:val="0"/>
              <w:autoSpaceDN w:val="0"/>
              <w:adjustRightInd w:val="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 xml:space="preserve">6.2.16. Al menos una vez en cada 5 (cinco) días naturales ponerse al corriente de la información publicada por el Banco de conformidad con el apartado 12 de las Condiciones. </w:t>
            </w:r>
            <w:r w:rsidRPr="0038143C">
              <w:rPr>
                <w:rFonts w:ascii="Times New Roman" w:hAnsi="Times New Roman" w:cs="Times New Roman"/>
                <w:sz w:val="28"/>
                <w:lang w:val="en-US" w:bidi="es-ES"/>
              </w:rPr>
              <w:t>El Banco no se hace responsable en caso de que la información sobre las modificaciones y/o complementaciones de las Condiciones publicada en el orden y términos establecidos en las Condiciones no haya sido recibida y/o examinada y/o bien interpretada por el Cliente.</w:t>
            </w:r>
          </w:p>
        </w:tc>
      </w:tr>
      <w:tr w:rsidR="0038143C" w:rsidRPr="006E2984" w14:paraId="0BD3241A" w14:textId="369719E8" w:rsidTr="0038143C">
        <w:tc>
          <w:tcPr>
            <w:tcW w:w="4673" w:type="dxa"/>
            <w:shd w:val="clear" w:color="auto" w:fill="auto"/>
          </w:tcPr>
          <w:p w14:paraId="2852CEC5" w14:textId="77777777" w:rsidR="0038143C" w:rsidRPr="00291757" w:rsidRDefault="0038143C" w:rsidP="0038143C">
            <w:pPr>
              <w:pStyle w:val="a5"/>
              <w:ind w:right="0" w:firstLine="0"/>
            </w:pPr>
            <w:r w:rsidRPr="00291757">
              <w:lastRenderedPageBreak/>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4" w:type="dxa"/>
            <w:shd w:val="clear" w:color="auto" w:fill="auto"/>
          </w:tcPr>
          <w:p w14:paraId="5DC9B43E" w14:textId="170A2109" w:rsidR="0038143C" w:rsidRPr="0038143C" w:rsidRDefault="0038143C" w:rsidP="0038143C">
            <w:pPr>
              <w:pStyle w:val="a5"/>
              <w:ind w:right="0" w:firstLine="0"/>
              <w:rPr>
                <w:highlight w:val="yellow"/>
                <w:lang w:val="nl-NL"/>
              </w:rPr>
            </w:pPr>
            <w:r w:rsidRPr="0038143C">
              <w:rPr>
                <w:lang w:val="nl-NL" w:eastAsia="en-US" w:bidi="es-ES"/>
              </w:rPr>
              <w:t>Facilitar inmediatamente al Banco los documentos/la información sobre los cambios introducidos en los documentos/datos facilitados anteriormente al Banco por el Cliente.</w:t>
            </w:r>
          </w:p>
        </w:tc>
      </w:tr>
      <w:tr w:rsidR="0038143C" w:rsidRPr="006E2984" w14:paraId="6C25B6C9" w14:textId="1E149BFF" w:rsidTr="0038143C">
        <w:tc>
          <w:tcPr>
            <w:tcW w:w="4673" w:type="dxa"/>
            <w:shd w:val="clear" w:color="auto" w:fill="auto"/>
          </w:tcPr>
          <w:p w14:paraId="3E1CA654" w14:textId="77777777" w:rsidR="0038143C" w:rsidRPr="00291757" w:rsidRDefault="0038143C" w:rsidP="0038143C">
            <w:pPr>
              <w:pStyle w:val="a5"/>
              <w:ind w:right="0" w:firstLine="0"/>
            </w:pPr>
            <w:r w:rsidRPr="00291757">
              <w:t xml:space="preserve">6.2.17.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сведения/документы считаются подтвержденными Клиентом. Банк осуществляет хранение архива информационных писем, размещенных ранее, на Сайте Банка.   </w:t>
            </w:r>
          </w:p>
        </w:tc>
        <w:tc>
          <w:tcPr>
            <w:tcW w:w="4674" w:type="dxa"/>
            <w:shd w:val="clear" w:color="auto" w:fill="auto"/>
          </w:tcPr>
          <w:p w14:paraId="17B14794" w14:textId="388191D9" w:rsidR="0038143C" w:rsidRPr="006E2984" w:rsidRDefault="0038143C" w:rsidP="0038143C">
            <w:pPr>
              <w:pStyle w:val="a5"/>
              <w:ind w:right="0" w:firstLine="0"/>
              <w:rPr>
                <w:highlight w:val="yellow"/>
                <w:lang w:val="en-US"/>
              </w:rPr>
            </w:pPr>
            <w:r w:rsidRPr="0038143C">
              <w:rPr>
                <w:lang w:val="en-US" w:eastAsia="en-US" w:bidi="es-ES"/>
              </w:rPr>
              <w:t xml:space="preserve">6.2.17. A solicitud del Banco, incluso la publicada mensualmente en el Sitio oficial del Banco, confirmar la validez de los datos y documentos facilitados al Banco. En el caso de que el Banco no reciba tal confirmación o los datos/documentos actualizados, los datos/documentos facilitados anteriormente al Banco se considerarán confirmados por el Cliente. </w:t>
            </w:r>
            <w:r w:rsidRPr="006E2984">
              <w:rPr>
                <w:lang w:val="en-US" w:eastAsia="en-US" w:bidi="es-ES"/>
              </w:rPr>
              <w:t xml:space="preserve">El Banco conserva en el archivo las cartas de información colocadas anteriormente en el Sitio oficial del Banco.   </w:t>
            </w:r>
          </w:p>
        </w:tc>
      </w:tr>
      <w:tr w:rsidR="0038143C" w:rsidRPr="006E2984" w14:paraId="681D6A70" w14:textId="0713A640" w:rsidTr="0038143C">
        <w:tc>
          <w:tcPr>
            <w:tcW w:w="4673" w:type="dxa"/>
            <w:shd w:val="clear" w:color="auto" w:fill="auto"/>
          </w:tcPr>
          <w:p w14:paraId="7DE227CA" w14:textId="77777777" w:rsidR="0038143C" w:rsidRPr="006E2984" w:rsidRDefault="0038143C" w:rsidP="0038143C">
            <w:pPr>
              <w:pStyle w:val="20"/>
              <w:rPr>
                <w:lang w:val="en-US"/>
              </w:rPr>
            </w:pPr>
          </w:p>
        </w:tc>
        <w:tc>
          <w:tcPr>
            <w:tcW w:w="4674" w:type="dxa"/>
            <w:shd w:val="clear" w:color="auto" w:fill="auto"/>
          </w:tcPr>
          <w:p w14:paraId="17DDA28B" w14:textId="77777777" w:rsidR="0038143C" w:rsidRPr="006E2984" w:rsidRDefault="0038143C" w:rsidP="0038143C">
            <w:pPr>
              <w:pStyle w:val="20"/>
              <w:rPr>
                <w:highlight w:val="yellow"/>
                <w:lang w:val="en-US"/>
              </w:rPr>
            </w:pPr>
          </w:p>
        </w:tc>
      </w:tr>
      <w:tr w:rsidR="0038143C" w:rsidRPr="006E2984" w14:paraId="6C6FA57B" w14:textId="2CB1784D" w:rsidTr="0038143C">
        <w:tc>
          <w:tcPr>
            <w:tcW w:w="4673" w:type="dxa"/>
            <w:shd w:val="clear" w:color="auto" w:fill="auto"/>
          </w:tcPr>
          <w:p w14:paraId="4B8946D8" w14:textId="77777777" w:rsidR="0038143C" w:rsidRPr="00291757" w:rsidRDefault="0038143C" w:rsidP="0038143C">
            <w:pPr>
              <w:pStyle w:val="a5"/>
              <w:ind w:right="0" w:firstLine="0"/>
            </w:pPr>
            <w:r w:rsidRPr="00291757">
              <w:t>Клиент имеет право:</w:t>
            </w:r>
          </w:p>
        </w:tc>
        <w:tc>
          <w:tcPr>
            <w:tcW w:w="4674" w:type="dxa"/>
            <w:shd w:val="clear" w:color="auto" w:fill="auto"/>
          </w:tcPr>
          <w:p w14:paraId="2F60F897" w14:textId="6ADF1CD8" w:rsidR="0038143C" w:rsidRPr="006E2984" w:rsidRDefault="0038143C" w:rsidP="0038143C">
            <w:pPr>
              <w:pStyle w:val="a5"/>
              <w:ind w:right="0" w:firstLine="0"/>
              <w:rPr>
                <w:highlight w:val="yellow"/>
                <w:lang w:val="en-US"/>
              </w:rPr>
            </w:pPr>
            <w:r w:rsidRPr="006E2984">
              <w:rPr>
                <w:lang w:val="en-US" w:eastAsia="en-US" w:bidi="es-ES"/>
              </w:rPr>
              <w:t>El Cliente tiene derecho a:</w:t>
            </w:r>
          </w:p>
        </w:tc>
      </w:tr>
      <w:tr w:rsidR="0038143C" w:rsidRPr="006E2984" w14:paraId="4A30E72E" w14:textId="362D91CC" w:rsidTr="0038143C">
        <w:tc>
          <w:tcPr>
            <w:tcW w:w="4673" w:type="dxa"/>
            <w:shd w:val="clear" w:color="auto" w:fill="auto"/>
          </w:tcPr>
          <w:p w14:paraId="122C57CC" w14:textId="77777777" w:rsidR="0038143C" w:rsidRPr="00291757" w:rsidRDefault="0038143C" w:rsidP="0038143C">
            <w:pPr>
              <w:pStyle w:val="20"/>
            </w:pPr>
            <w:r w:rsidRPr="00291757">
              <w:t xml:space="preserve">6.2.18. С учетом установленных законодательством Российской Федерации или Условий ограничений, беспрепятственно распоряжаться находящимися на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291757">
              <w:rPr>
                <w:lang w:val="en-US"/>
              </w:rPr>
              <w:t>SWIFT</w:t>
            </w:r>
            <w:r w:rsidRPr="00291757">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 дано уполномоченным Клиентом лицом, в установленном Банком порядке.</w:t>
            </w:r>
          </w:p>
        </w:tc>
        <w:tc>
          <w:tcPr>
            <w:tcW w:w="4674" w:type="dxa"/>
            <w:shd w:val="clear" w:color="auto" w:fill="auto"/>
          </w:tcPr>
          <w:p w14:paraId="0D3F09E4" w14:textId="39CB0D1D" w:rsidR="0038143C" w:rsidRPr="0038143C" w:rsidRDefault="0038143C" w:rsidP="0038143C">
            <w:pPr>
              <w:pStyle w:val="20"/>
              <w:rPr>
                <w:highlight w:val="yellow"/>
                <w:lang w:val="en-US"/>
              </w:rPr>
            </w:pPr>
            <w:r w:rsidRPr="0038143C">
              <w:rPr>
                <w:lang w:val="en-US" w:eastAsia="en-US" w:bidi="es-ES"/>
              </w:rPr>
              <w:t>6.2.18. Considerando las restricciones establecidas por la legislación de la Federación de Rusia o las presentes Condiciones, disponer libremente de los fondos monetarios de la Cuenta en el orden previsto por la legislación de la Federación de Rusia, incluso, a condición de celebrarse un acuerdo adicional entre el Banco y el Cliente, mediante SWIFT u otras formas digitales o el pago con el uso de códigos, contraseñas, certificados digitales u otros medios, que confirmen que la Ordenación ha sido otorgada por el representante autorizado del Cliente en el orden establecido por el Banco.</w:t>
            </w:r>
          </w:p>
        </w:tc>
      </w:tr>
      <w:tr w:rsidR="0038143C" w:rsidRPr="006E2984" w14:paraId="12220707" w14:textId="466B2DF2" w:rsidTr="0038143C">
        <w:tc>
          <w:tcPr>
            <w:tcW w:w="4673" w:type="dxa"/>
            <w:shd w:val="clear" w:color="auto" w:fill="auto"/>
          </w:tcPr>
          <w:p w14:paraId="5121A0C8" w14:textId="77777777" w:rsidR="0038143C" w:rsidRPr="00291757" w:rsidRDefault="0038143C" w:rsidP="0038143C">
            <w:pPr>
              <w:pStyle w:val="20"/>
            </w:pPr>
            <w:r w:rsidRPr="00291757">
              <w:lastRenderedPageBreak/>
              <w:t>6.2.19. Направлять в Банк письменный запрос для получения информации о счетах, о произведенных по Счету операциях, а также получать консультации по общим вопросам банковского обслуживания.</w:t>
            </w:r>
          </w:p>
        </w:tc>
        <w:tc>
          <w:tcPr>
            <w:tcW w:w="4674" w:type="dxa"/>
            <w:shd w:val="clear" w:color="auto" w:fill="auto"/>
          </w:tcPr>
          <w:p w14:paraId="18CE66A5" w14:textId="78F4FD3E" w:rsidR="0038143C" w:rsidRPr="006E2984" w:rsidRDefault="0038143C" w:rsidP="0038143C">
            <w:pPr>
              <w:pStyle w:val="20"/>
              <w:rPr>
                <w:highlight w:val="yellow"/>
                <w:lang w:val="en-US"/>
              </w:rPr>
            </w:pPr>
            <w:r w:rsidRPr="006E2984">
              <w:rPr>
                <w:lang w:val="en-US" w:eastAsia="en-US" w:bidi="es-ES"/>
              </w:rPr>
              <w:t>6.2.19. Enviar al Banco las solicitudes escritas para la obtención de la información sobre las cuentas, sobre los movimientos de las Cuentas, asimismo recibir consultas sobre los asuntos de servicios bancarios en general.</w:t>
            </w:r>
          </w:p>
        </w:tc>
      </w:tr>
      <w:tr w:rsidR="0038143C" w:rsidRPr="006E2984" w14:paraId="11A20BA2" w14:textId="41449797" w:rsidTr="0038143C">
        <w:tc>
          <w:tcPr>
            <w:tcW w:w="4673" w:type="dxa"/>
            <w:shd w:val="clear" w:color="auto" w:fill="auto"/>
          </w:tcPr>
          <w:p w14:paraId="3E746060" w14:textId="77777777" w:rsidR="0038143C" w:rsidRPr="006E2984" w:rsidRDefault="0038143C" w:rsidP="0038143C">
            <w:pPr>
              <w:pStyle w:val="20"/>
              <w:rPr>
                <w:lang w:val="en-US"/>
              </w:rPr>
            </w:pPr>
          </w:p>
        </w:tc>
        <w:tc>
          <w:tcPr>
            <w:tcW w:w="4674" w:type="dxa"/>
            <w:shd w:val="clear" w:color="auto" w:fill="auto"/>
          </w:tcPr>
          <w:p w14:paraId="7F7858EA" w14:textId="77777777" w:rsidR="0038143C" w:rsidRPr="006E2984" w:rsidRDefault="0038143C" w:rsidP="0038143C">
            <w:pPr>
              <w:pStyle w:val="20"/>
              <w:rPr>
                <w:highlight w:val="yellow"/>
                <w:lang w:val="en-US"/>
              </w:rPr>
            </w:pPr>
          </w:p>
        </w:tc>
      </w:tr>
      <w:tr w:rsidR="0038143C" w:rsidRPr="006E2984" w14:paraId="2622E47D" w14:textId="46F7F9C6" w:rsidTr="0038143C">
        <w:tc>
          <w:tcPr>
            <w:tcW w:w="4673" w:type="dxa"/>
            <w:shd w:val="clear" w:color="auto" w:fill="auto"/>
          </w:tcPr>
          <w:p w14:paraId="10A507A4" w14:textId="77777777" w:rsidR="0038143C" w:rsidRPr="00291757" w:rsidRDefault="0038143C" w:rsidP="0038143C">
            <w:pPr>
              <w:pStyle w:val="20"/>
            </w:pPr>
            <w:r w:rsidRPr="00291757">
              <w:t>6.3. Клиент подтверждает, что вправе в соответствии с законодательством страны регистрации Клиента открыть Счет, каких-либо согласований для открытия Счета в соответствии с законодательством страны регистрации Клиента не требуется, за исключением согласований/разрешений, представленных Банку</w:t>
            </w:r>
            <w:r w:rsidRPr="00291757">
              <w:rPr>
                <w:rStyle w:val="aa"/>
              </w:rPr>
              <w:footnoteReference w:id="6"/>
            </w:r>
            <w:r w:rsidRPr="00291757">
              <w:t>.</w:t>
            </w:r>
          </w:p>
        </w:tc>
        <w:tc>
          <w:tcPr>
            <w:tcW w:w="4674" w:type="dxa"/>
            <w:shd w:val="clear" w:color="auto" w:fill="auto"/>
          </w:tcPr>
          <w:p w14:paraId="32360902" w14:textId="086049B1" w:rsidR="0038143C" w:rsidRPr="0038143C" w:rsidRDefault="0038143C" w:rsidP="00CE2C8F">
            <w:pPr>
              <w:pStyle w:val="20"/>
              <w:rPr>
                <w:highlight w:val="yellow"/>
                <w:lang w:val="en-US"/>
              </w:rPr>
            </w:pPr>
            <w:r w:rsidRPr="0038143C">
              <w:rPr>
                <w:lang w:val="en-US" w:eastAsia="en-US" w:bidi="es-ES"/>
              </w:rPr>
              <w:t>6.3. El Cliente confirma que tiene el derecho a abrir la Cuenta conforme a la legislación del país de registro del Cliente, que no se requieren cualesquiera permisos para la apertura de la Cuenta conforme a la legislación del país de registro del Cliente, a excepción de los ajustes/permisos otorgados al Banco</w:t>
            </w:r>
            <w:r w:rsidR="00CE2C8F" w:rsidRPr="00CE2C8F">
              <w:rPr>
                <w:rStyle w:val="aa"/>
                <w:lang w:val="en-US"/>
              </w:rPr>
              <w:t>5</w:t>
            </w:r>
            <w:r w:rsidRPr="0038143C">
              <w:rPr>
                <w:lang w:val="en-US" w:eastAsia="en-US" w:bidi="es-ES"/>
              </w:rPr>
              <w:t>.</w:t>
            </w:r>
          </w:p>
        </w:tc>
      </w:tr>
      <w:tr w:rsidR="0038143C" w:rsidRPr="006E2984" w14:paraId="725B90F7" w14:textId="5E0450AA" w:rsidTr="0038143C">
        <w:tc>
          <w:tcPr>
            <w:tcW w:w="4673" w:type="dxa"/>
            <w:shd w:val="clear" w:color="auto" w:fill="auto"/>
          </w:tcPr>
          <w:p w14:paraId="23A454F2" w14:textId="77777777" w:rsidR="0038143C" w:rsidRPr="0038143C" w:rsidRDefault="0038143C" w:rsidP="0038143C">
            <w:pPr>
              <w:pStyle w:val="20"/>
              <w:rPr>
                <w:lang w:val="en-US"/>
              </w:rPr>
            </w:pPr>
          </w:p>
        </w:tc>
        <w:tc>
          <w:tcPr>
            <w:tcW w:w="4674" w:type="dxa"/>
            <w:shd w:val="clear" w:color="auto" w:fill="auto"/>
          </w:tcPr>
          <w:p w14:paraId="669779C6" w14:textId="77777777" w:rsidR="0038143C" w:rsidRPr="0038143C" w:rsidRDefault="0038143C" w:rsidP="0038143C">
            <w:pPr>
              <w:pStyle w:val="20"/>
              <w:rPr>
                <w:highlight w:val="yellow"/>
                <w:lang w:val="en-US"/>
              </w:rPr>
            </w:pPr>
          </w:p>
        </w:tc>
      </w:tr>
      <w:tr w:rsidR="0038143C" w:rsidRPr="00291757" w14:paraId="3C94630D" w14:textId="5C278FF9" w:rsidTr="0038143C">
        <w:tc>
          <w:tcPr>
            <w:tcW w:w="4673" w:type="dxa"/>
            <w:shd w:val="clear" w:color="auto" w:fill="auto"/>
          </w:tcPr>
          <w:p w14:paraId="3DD557C1" w14:textId="77777777" w:rsidR="0038143C" w:rsidRPr="00291757" w:rsidRDefault="0038143C" w:rsidP="0038143C">
            <w:pPr>
              <w:autoSpaceDE w:val="0"/>
              <w:autoSpaceDN w:val="0"/>
              <w:adjustRightInd w:val="0"/>
              <w:jc w:val="center"/>
            </w:pPr>
            <w:r w:rsidRPr="00291757">
              <w:rPr>
                <w:rFonts w:ascii="Times New Roman" w:hAnsi="Times New Roman" w:cs="Times New Roman"/>
                <w:b/>
                <w:sz w:val="28"/>
                <w:szCs w:val="28"/>
              </w:rPr>
              <w:t>7. ОТВЕТВЕННОСТЬ СТОРОН</w:t>
            </w:r>
          </w:p>
        </w:tc>
        <w:tc>
          <w:tcPr>
            <w:tcW w:w="4674" w:type="dxa"/>
            <w:shd w:val="clear" w:color="auto" w:fill="auto"/>
          </w:tcPr>
          <w:p w14:paraId="74CB24A3" w14:textId="537E5971" w:rsidR="0038143C" w:rsidRPr="0014622D" w:rsidRDefault="0038143C" w:rsidP="0038143C">
            <w:pPr>
              <w:autoSpaceDE w:val="0"/>
              <w:autoSpaceDN w:val="0"/>
              <w:adjustRightInd w:val="0"/>
              <w:jc w:val="center"/>
              <w:rPr>
                <w:rFonts w:ascii="Times New Roman" w:hAnsi="Times New Roman" w:cs="Times New Roman"/>
                <w:b/>
                <w:sz w:val="28"/>
                <w:szCs w:val="28"/>
                <w:highlight w:val="yellow"/>
              </w:rPr>
            </w:pPr>
            <w:r>
              <w:rPr>
                <w:rFonts w:ascii="Times New Roman" w:hAnsi="Times New Roman" w:cs="Times New Roman"/>
                <w:b/>
                <w:sz w:val="28"/>
                <w:lang w:bidi="es-ES"/>
              </w:rPr>
              <w:t>7. RESPONSABILIDAD DE LAS PARTES</w:t>
            </w:r>
          </w:p>
        </w:tc>
      </w:tr>
      <w:tr w:rsidR="0038143C" w:rsidRPr="00291757" w14:paraId="1BA86565" w14:textId="3049719C" w:rsidTr="0038143C">
        <w:tc>
          <w:tcPr>
            <w:tcW w:w="4673" w:type="dxa"/>
            <w:shd w:val="clear" w:color="auto" w:fill="auto"/>
          </w:tcPr>
          <w:p w14:paraId="23A8BEB2" w14:textId="77777777" w:rsidR="0038143C" w:rsidRPr="00291757" w:rsidRDefault="0038143C" w:rsidP="0038143C">
            <w:pPr>
              <w:spacing w:before="60" w:after="60"/>
              <w:jc w:val="both"/>
              <w:outlineLvl w:val="1"/>
            </w:pPr>
          </w:p>
        </w:tc>
        <w:tc>
          <w:tcPr>
            <w:tcW w:w="4674" w:type="dxa"/>
            <w:shd w:val="clear" w:color="auto" w:fill="auto"/>
          </w:tcPr>
          <w:p w14:paraId="0C9832D6" w14:textId="77777777" w:rsidR="0038143C" w:rsidRPr="0014622D" w:rsidRDefault="0038143C" w:rsidP="0038143C">
            <w:pPr>
              <w:spacing w:before="60" w:after="60"/>
              <w:jc w:val="both"/>
              <w:outlineLvl w:val="1"/>
              <w:rPr>
                <w:highlight w:val="yellow"/>
              </w:rPr>
            </w:pPr>
          </w:p>
        </w:tc>
      </w:tr>
      <w:tr w:rsidR="0038143C" w:rsidRPr="006E2984" w14:paraId="7A91303B" w14:textId="45E2E1F5" w:rsidTr="0038143C">
        <w:tc>
          <w:tcPr>
            <w:tcW w:w="4673" w:type="dxa"/>
            <w:shd w:val="clear" w:color="auto" w:fill="auto"/>
          </w:tcPr>
          <w:p w14:paraId="2646860C"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4"/>
                <w:szCs w:val="24"/>
                <w:lang w:eastAsia="ru-RU"/>
              </w:rPr>
              <w:t xml:space="preserve">7.1. </w:t>
            </w:r>
            <w:r w:rsidRPr="00291757">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4" w:type="dxa"/>
            <w:shd w:val="clear" w:color="auto" w:fill="auto"/>
          </w:tcPr>
          <w:p w14:paraId="2C033FE8" w14:textId="1E2EFEC7" w:rsidR="0038143C" w:rsidRPr="0038143C" w:rsidRDefault="0038143C" w:rsidP="0038143C">
            <w:pPr>
              <w:spacing w:before="60" w:after="60"/>
              <w:jc w:val="both"/>
              <w:outlineLvl w:val="1"/>
              <w:rPr>
                <w:rFonts w:ascii="Times New Roman" w:eastAsia="Times New Roman" w:hAnsi="Times New Roman" w:cs="Times New Roman"/>
                <w:snapToGrid w:val="0"/>
                <w:sz w:val="24"/>
                <w:szCs w:val="24"/>
                <w:highlight w:val="yellow"/>
                <w:lang w:val="en-US" w:eastAsia="ru-RU"/>
              </w:rPr>
            </w:pPr>
            <w:r w:rsidRPr="0038143C">
              <w:rPr>
                <w:rFonts w:ascii="Times New Roman" w:hAnsi="Times New Roman" w:cs="Times New Roman"/>
                <w:snapToGrid w:val="0"/>
                <w:sz w:val="24"/>
                <w:lang w:val="en-US" w:bidi="es-ES"/>
              </w:rPr>
              <w:t xml:space="preserve">7.1. </w:t>
            </w:r>
            <w:r w:rsidRPr="0038143C">
              <w:rPr>
                <w:rFonts w:ascii="Times New Roman" w:hAnsi="Times New Roman" w:cs="Times New Roman"/>
                <w:snapToGrid w:val="0"/>
                <w:sz w:val="28"/>
                <w:lang w:val="en-US" w:bidi="es-ES"/>
              </w:rPr>
              <w:t xml:space="preserve">El Banco se hace responsable de la correcta y oportuna realización de las operaciones con la Cuenta. </w:t>
            </w:r>
          </w:p>
        </w:tc>
      </w:tr>
      <w:tr w:rsidR="0038143C" w:rsidRPr="006E2984" w14:paraId="6A1FC48C" w14:textId="13B78133" w:rsidTr="0038143C">
        <w:tc>
          <w:tcPr>
            <w:tcW w:w="4673" w:type="dxa"/>
            <w:shd w:val="clear" w:color="auto" w:fill="auto"/>
          </w:tcPr>
          <w:p w14:paraId="2EF43847"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7.2.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4" w:type="dxa"/>
            <w:shd w:val="clear" w:color="auto" w:fill="auto"/>
          </w:tcPr>
          <w:p w14:paraId="01E433CF" w14:textId="32163B99" w:rsidR="0038143C" w:rsidRPr="006E2984"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7.2. El Cliente es responsable de la autenticidad y la formalización correcta de los documentos facilitados al Banco en marco de la ejecución del Contrato.</w:t>
            </w:r>
          </w:p>
        </w:tc>
      </w:tr>
      <w:tr w:rsidR="0038143C" w:rsidRPr="006E2984" w14:paraId="00B39401" w14:textId="2AA43B1B" w:rsidTr="0038143C">
        <w:tc>
          <w:tcPr>
            <w:tcW w:w="4673" w:type="dxa"/>
            <w:shd w:val="clear" w:color="auto" w:fill="auto"/>
          </w:tcPr>
          <w:p w14:paraId="5FC41702"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7.3. В случае неисполнения или ненадлежащего исполнения Банком поручения Клиента в отношении Счета Банк несет ответственность перед Клиентом при наличии вины и только за реальный ущерб, нанесенный Клиенту в результате такого неисполнения или </w:t>
            </w:r>
            <w:r w:rsidRPr="00291757">
              <w:rPr>
                <w:rFonts w:ascii="Times New Roman" w:eastAsia="Times New Roman" w:hAnsi="Times New Roman" w:cs="Times New Roman"/>
                <w:snapToGrid w:val="0"/>
                <w:sz w:val="28"/>
                <w:szCs w:val="28"/>
                <w:lang w:eastAsia="ru-RU"/>
              </w:rPr>
              <w:lastRenderedPageBreak/>
              <w:t>ненадлежащего исполнения поручения Клиента.</w:t>
            </w:r>
          </w:p>
        </w:tc>
        <w:tc>
          <w:tcPr>
            <w:tcW w:w="4674" w:type="dxa"/>
            <w:shd w:val="clear" w:color="auto" w:fill="auto"/>
          </w:tcPr>
          <w:p w14:paraId="797C4968" w14:textId="07DAA839" w:rsidR="0038143C" w:rsidRPr="006E2984"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lastRenderedPageBreak/>
              <w:t xml:space="preserve">7.3. En caso de incumplimiento o cumplimiento inadecuado por el Banco de las ordenaciones del Cliente en cuanto a la Cuenta, el Banco es responsable ante el Cliente en caso de haber culpa del Banco y únicamente por los daños reales causados al Cliente en resultado de tal incumplimiento o </w:t>
            </w:r>
            <w:r w:rsidRPr="006E2984">
              <w:rPr>
                <w:rFonts w:ascii="Times New Roman" w:hAnsi="Times New Roman" w:cs="Times New Roman"/>
                <w:snapToGrid w:val="0"/>
                <w:sz w:val="28"/>
                <w:lang w:val="en-US" w:bidi="es-ES"/>
              </w:rPr>
              <w:lastRenderedPageBreak/>
              <w:t>cumplimiento inadecuado de la ordenación del Cliente.</w:t>
            </w:r>
          </w:p>
        </w:tc>
      </w:tr>
      <w:tr w:rsidR="0038143C" w:rsidRPr="006E2984" w14:paraId="614615D3" w14:textId="30192061" w:rsidTr="0038143C">
        <w:tc>
          <w:tcPr>
            <w:tcW w:w="4673" w:type="dxa"/>
            <w:shd w:val="clear" w:color="auto" w:fill="auto"/>
          </w:tcPr>
          <w:p w14:paraId="0441898A"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lastRenderedPageBreak/>
              <w:t xml:space="preserve">7.4.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91757">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4" w:type="dxa"/>
            <w:shd w:val="clear" w:color="auto" w:fill="auto"/>
          </w:tcPr>
          <w:p w14:paraId="4EFBFDFB" w14:textId="081D1D1D"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7.4. El Banco no es responsable por los daños causados al Cliente como resultado del incumplimiento o cumplimiento inadecuado de del Contrato por parte del Cliente. El Banco tampoco es responsable en caso de que la ejecución de los Documentos de pago (contables) u otras Ordenaciones del Cliente se demore en resultado de las acciones del Banco central de la Federación de Rusia u otros organismos públicos autorizados.</w:t>
            </w:r>
          </w:p>
        </w:tc>
      </w:tr>
      <w:tr w:rsidR="0038143C" w:rsidRPr="006E2984" w14:paraId="5EEA7007" w14:textId="344B70BC" w:rsidTr="0038143C">
        <w:tc>
          <w:tcPr>
            <w:tcW w:w="4673" w:type="dxa"/>
            <w:shd w:val="clear" w:color="auto" w:fill="auto"/>
          </w:tcPr>
          <w:p w14:paraId="58C028CF" w14:textId="77777777" w:rsidR="0038143C" w:rsidRPr="00291757" w:rsidRDefault="0038143C" w:rsidP="0038143C">
            <w:pPr>
              <w:spacing w:before="60" w:after="60"/>
              <w:jc w:val="both"/>
              <w:outlineLvl w:val="1"/>
              <w:rPr>
                <w:rFonts w:ascii="Times New Roman" w:eastAsia="Times New Roman" w:hAnsi="Times New Roman" w:cs="Times New Roman"/>
                <w:b/>
                <w:snapToGrid w:val="0"/>
                <w:sz w:val="28"/>
                <w:szCs w:val="28"/>
                <w:lang w:eastAsia="ru-RU"/>
              </w:rPr>
            </w:pPr>
            <w:r w:rsidRPr="00291757">
              <w:rPr>
                <w:rFonts w:ascii="Times New Roman" w:eastAsia="Times New Roman" w:hAnsi="Times New Roman" w:cs="Times New Roman"/>
                <w:snapToGrid w:val="0"/>
                <w:sz w:val="28"/>
                <w:szCs w:val="28"/>
                <w:lang w:eastAsia="ru-RU"/>
              </w:rPr>
              <w:t>7.5. Банк не отвечает по обязательствам Клиента, а Клиент не отвечает по обязательствам Банка.</w:t>
            </w:r>
          </w:p>
        </w:tc>
        <w:tc>
          <w:tcPr>
            <w:tcW w:w="4674" w:type="dxa"/>
            <w:shd w:val="clear" w:color="auto" w:fill="auto"/>
          </w:tcPr>
          <w:p w14:paraId="4D309B03" w14:textId="79AFD5B9"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7.5. El Banco no se hace responsable de las obligaciones del Cliente, y el Cliente no se hace responsable de las obligaciones del Banco.</w:t>
            </w:r>
          </w:p>
        </w:tc>
      </w:tr>
      <w:tr w:rsidR="0038143C" w:rsidRPr="006E2984" w14:paraId="2D69789B" w14:textId="5CB79D34" w:rsidTr="0038143C">
        <w:tc>
          <w:tcPr>
            <w:tcW w:w="4673" w:type="dxa"/>
            <w:shd w:val="clear" w:color="auto" w:fill="auto"/>
          </w:tcPr>
          <w:p w14:paraId="62D8ACC9"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7.6.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4" w:type="dxa"/>
            <w:shd w:val="clear" w:color="auto" w:fill="auto"/>
          </w:tcPr>
          <w:p w14:paraId="0B16A8F0" w14:textId="48C455E0"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7.6. El Banco no es responsable de las consecuencias de la ejecución de las Ordenaciones otorgadas por las personas no autorizadas, en caso de que el Banco, utilizando los procedimiento previstos en las reglas bancarias, el Contrato y la legislación de la Federación de Rusia, no haya podido establecer el hecho de otorgamiento de la Ordenación por la persona no autorizada.</w:t>
            </w:r>
          </w:p>
        </w:tc>
      </w:tr>
      <w:tr w:rsidR="0038143C" w:rsidRPr="006E2984" w14:paraId="5ECC6824" w14:textId="7F5BB8E1" w:rsidTr="0038143C">
        <w:tc>
          <w:tcPr>
            <w:tcW w:w="4673" w:type="dxa"/>
            <w:shd w:val="clear" w:color="auto" w:fill="auto"/>
          </w:tcPr>
          <w:p w14:paraId="4244A721"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7.7. Банк не несет ответственность за последствия использования сведений, содержащихся в документах, ранее представленных Клиентом в Банк, в случае непредоставления Клиентом в Банк необходимых документов, подтверждающих соответствующие изменения в указанные сведения.</w:t>
            </w:r>
          </w:p>
        </w:tc>
        <w:tc>
          <w:tcPr>
            <w:tcW w:w="4674" w:type="dxa"/>
            <w:shd w:val="clear" w:color="auto" w:fill="auto"/>
          </w:tcPr>
          <w:p w14:paraId="7CD08AB1" w14:textId="6136EF12"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7.7. El Banco no es responsable por las consecuencias de la utilización de los datos contenidos en los documentos facilitados anteriormente por el Cliente al Banco, en caso de que el Cliente no haya facilitado al Banco los documentos necesarios que confirmen las modificaciones correspondientes de los datos indicados.</w:t>
            </w:r>
          </w:p>
        </w:tc>
      </w:tr>
      <w:tr w:rsidR="0038143C" w:rsidRPr="00291757" w14:paraId="165B4AC3" w14:textId="6765AB59" w:rsidTr="0038143C">
        <w:tc>
          <w:tcPr>
            <w:tcW w:w="4673" w:type="dxa"/>
            <w:shd w:val="clear" w:color="auto" w:fill="auto"/>
          </w:tcPr>
          <w:p w14:paraId="62C40E09" w14:textId="77777777" w:rsidR="0038143C" w:rsidRPr="00291757" w:rsidRDefault="0038143C" w:rsidP="0038143C">
            <w:pPr>
              <w:pStyle w:val="a6"/>
              <w:ind w:left="0"/>
            </w:pPr>
            <w:r w:rsidRPr="00291757">
              <w:lastRenderedPageBreak/>
              <w:t>8. ОБСТОЯТЕЛЬСТВА НЕПРЕОДОЛИМОЙ СИЛЫ</w:t>
            </w:r>
          </w:p>
        </w:tc>
        <w:tc>
          <w:tcPr>
            <w:tcW w:w="4674" w:type="dxa"/>
            <w:shd w:val="clear" w:color="auto" w:fill="auto"/>
          </w:tcPr>
          <w:p w14:paraId="426B69B2" w14:textId="738AED7C" w:rsidR="0038143C" w:rsidRPr="0014622D" w:rsidRDefault="0038143C" w:rsidP="0038143C">
            <w:pPr>
              <w:pStyle w:val="a6"/>
              <w:ind w:left="0"/>
              <w:rPr>
                <w:highlight w:val="yellow"/>
              </w:rPr>
            </w:pPr>
            <w:r>
              <w:rPr>
                <w:lang w:eastAsia="en-US" w:bidi="es-ES"/>
              </w:rPr>
              <w:t>8. CONDICIONES DE FUERZA MAYOR</w:t>
            </w:r>
          </w:p>
        </w:tc>
      </w:tr>
      <w:tr w:rsidR="0038143C" w:rsidRPr="006E2984" w14:paraId="5A6BB974" w14:textId="2DC2AEE0" w:rsidTr="0038143C">
        <w:tc>
          <w:tcPr>
            <w:tcW w:w="4673" w:type="dxa"/>
            <w:shd w:val="clear" w:color="auto" w:fill="auto"/>
          </w:tcPr>
          <w:p w14:paraId="474FC600" w14:textId="77777777" w:rsidR="0038143C" w:rsidRPr="00291757" w:rsidRDefault="0038143C" w:rsidP="0038143C">
            <w:pPr>
              <w:pStyle w:val="a5"/>
              <w:ind w:right="0" w:firstLine="0"/>
            </w:pPr>
            <w:r w:rsidRPr="00291757">
              <w:t xml:space="preserve">8.1.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Форс-мажор), то есть чрезвычайных и непредотвратимых при данных условиях обстоятельств. </w:t>
            </w:r>
          </w:p>
        </w:tc>
        <w:tc>
          <w:tcPr>
            <w:tcW w:w="4674" w:type="dxa"/>
            <w:shd w:val="clear" w:color="auto" w:fill="auto"/>
          </w:tcPr>
          <w:p w14:paraId="20BB9FB8" w14:textId="3DF7AA3F" w:rsidR="0038143C" w:rsidRPr="0038143C" w:rsidRDefault="0038143C" w:rsidP="0038143C">
            <w:pPr>
              <w:pStyle w:val="a5"/>
              <w:ind w:right="0" w:firstLine="0"/>
              <w:rPr>
                <w:highlight w:val="yellow"/>
                <w:lang w:val="en-US"/>
              </w:rPr>
            </w:pPr>
            <w:r w:rsidRPr="0038143C">
              <w:rPr>
                <w:lang w:val="en-US" w:eastAsia="en-US" w:bidi="es-ES"/>
              </w:rPr>
              <w:t xml:space="preserve">8.1. Las partes quedarán exentos de responsabilidad por el incumplimiento y/o cumplimiento inadecuado de sus obligaciones en virtud de las Condiciones en caso de que dicho fallo sea resultado de las acciones o circunstancias de fuerza mayor, es decir, las circunstancias extraordinarias e inevitables en las condiciones dadas. </w:t>
            </w:r>
          </w:p>
        </w:tc>
      </w:tr>
      <w:tr w:rsidR="0038143C" w:rsidRPr="006E2984" w14:paraId="7E97C4AC" w14:textId="58EB0F3D" w:rsidTr="0038143C">
        <w:tc>
          <w:tcPr>
            <w:tcW w:w="4673" w:type="dxa"/>
            <w:shd w:val="clear" w:color="auto" w:fill="auto"/>
          </w:tcPr>
          <w:p w14:paraId="71B66D9B" w14:textId="77777777" w:rsidR="0038143C" w:rsidRPr="00291757" w:rsidRDefault="0038143C" w:rsidP="0038143C">
            <w:pPr>
              <w:pStyle w:val="a5"/>
              <w:ind w:right="0" w:firstLine="0"/>
            </w:pPr>
            <w:r w:rsidRPr="00291757">
              <w:t xml:space="preserve">8.2.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4" w:type="dxa"/>
            <w:shd w:val="clear" w:color="auto" w:fill="auto"/>
          </w:tcPr>
          <w:p w14:paraId="4CB4763E" w14:textId="170EAEED" w:rsidR="0038143C" w:rsidRPr="0038143C" w:rsidRDefault="0038143C" w:rsidP="0038143C">
            <w:pPr>
              <w:pStyle w:val="a5"/>
              <w:ind w:right="0" w:firstLine="0"/>
              <w:rPr>
                <w:highlight w:val="yellow"/>
                <w:lang w:val="en-US"/>
              </w:rPr>
            </w:pPr>
            <w:r w:rsidRPr="0038143C">
              <w:rPr>
                <w:lang w:val="en-US" w:eastAsia="en-US" w:bidi="es-ES"/>
              </w:rPr>
              <w:t xml:space="preserve">8.2. El término de fuerza mayor en las presentes Condiciones se refiere, en particular, a la inundación, el incendio, el terremoto, la tormenta, la explosión, el hundimiento, la epidemia u otros fenómenos similares, así como la guerra o la acciones militares en la ubicación del Banco, las huelgas en la industria o región correspondientes, la adopción de medidas legislativas, ejecutivas o una resoluciones judiciales que conlleven a la imposibilidad de la correcta ejecución del Contrato por las Partes. </w:t>
            </w:r>
          </w:p>
        </w:tc>
      </w:tr>
      <w:tr w:rsidR="0038143C" w:rsidRPr="006E2984" w14:paraId="657B4F52" w14:textId="4229159F" w:rsidTr="0038143C">
        <w:tc>
          <w:tcPr>
            <w:tcW w:w="4673" w:type="dxa"/>
            <w:shd w:val="clear" w:color="auto" w:fill="auto"/>
          </w:tcPr>
          <w:p w14:paraId="1F60F3F2" w14:textId="77777777" w:rsidR="0038143C" w:rsidRPr="00291757" w:rsidRDefault="0038143C" w:rsidP="0038143C">
            <w:pPr>
              <w:pStyle w:val="a5"/>
              <w:ind w:right="0" w:firstLine="0"/>
            </w:pPr>
            <w:r w:rsidRPr="00291757">
              <w:t>8.3.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4" w:type="dxa"/>
            <w:shd w:val="clear" w:color="auto" w:fill="auto"/>
          </w:tcPr>
          <w:p w14:paraId="3D2F3A39" w14:textId="6903B898" w:rsidR="0038143C" w:rsidRPr="0038143C" w:rsidRDefault="0038143C" w:rsidP="0038143C">
            <w:pPr>
              <w:pStyle w:val="a5"/>
              <w:ind w:right="0" w:firstLine="0"/>
              <w:rPr>
                <w:highlight w:val="yellow"/>
                <w:lang w:val="en-US"/>
              </w:rPr>
            </w:pPr>
            <w:r w:rsidRPr="006E2984">
              <w:rPr>
                <w:lang w:val="en-US" w:eastAsia="en-US" w:bidi="es-ES"/>
              </w:rPr>
              <w:t xml:space="preserve">8.3. La Parte que sufra las circunstancias de fuerza mayor deberá, dentro de los 7 (siete) días hábiles desde la fecha de ocurrencia de la Fuerza Mayor, notificar a la otra Parte acerca de tales circunstancias, adjuntando las pruebas pertinentes. </w:t>
            </w:r>
            <w:r w:rsidRPr="0038143C">
              <w:rPr>
                <w:lang w:val="en-US" w:eastAsia="en-US" w:bidi="es-ES"/>
              </w:rPr>
              <w:t>Puede servir como evidencia de Fuerza Mayor un documento oficial otorgado por el organismo competente que confirme el hecho de fuerza mayor.</w:t>
            </w:r>
          </w:p>
        </w:tc>
      </w:tr>
      <w:tr w:rsidR="0038143C" w:rsidRPr="006E2984" w14:paraId="5B6DD8AE" w14:textId="57D95ECB" w:rsidTr="0038143C">
        <w:tc>
          <w:tcPr>
            <w:tcW w:w="4673" w:type="dxa"/>
            <w:shd w:val="clear" w:color="auto" w:fill="auto"/>
          </w:tcPr>
          <w:p w14:paraId="469EF6C6" w14:textId="77777777" w:rsidR="0038143C" w:rsidRPr="00291757" w:rsidRDefault="0038143C" w:rsidP="0038143C">
            <w:pPr>
              <w:pStyle w:val="a5"/>
              <w:ind w:right="0" w:firstLine="0"/>
            </w:pPr>
            <w:r w:rsidRPr="00291757">
              <w:lastRenderedPageBreak/>
              <w:t>8.4. В случае наступления обстоятельств непреодолимой силы срок выполнения Сторонами обязательств по переносится соразмерно времени, в течение 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4" w:type="dxa"/>
            <w:shd w:val="clear" w:color="auto" w:fill="auto"/>
          </w:tcPr>
          <w:p w14:paraId="49167387" w14:textId="4069EF6B" w:rsidR="0038143C" w:rsidRPr="0038143C" w:rsidRDefault="0038143C" w:rsidP="0038143C">
            <w:pPr>
              <w:pStyle w:val="a5"/>
              <w:ind w:right="0" w:firstLine="0"/>
              <w:rPr>
                <w:highlight w:val="yellow"/>
                <w:lang w:val="en-US"/>
              </w:rPr>
            </w:pPr>
            <w:r w:rsidRPr="0038143C">
              <w:rPr>
                <w:lang w:val="en-US" w:eastAsia="en-US" w:bidi="es-ES"/>
              </w:rPr>
              <w:t>8.4. En el caso de fuerza mayor el plazo de cumplimiento de las obligaciones de las Partes se pospone en proporción al tiempo durante el cual tales circunstancias y sus consecuencias estén presentes. Al terminarse las circunstancias de Fuerza Mayor las obligaciones de las Partes se restablecerán.</w:t>
            </w:r>
          </w:p>
        </w:tc>
      </w:tr>
      <w:tr w:rsidR="0038143C" w:rsidRPr="006E2984" w14:paraId="488A9BBB" w14:textId="7D5ADD74" w:rsidTr="0038143C">
        <w:tc>
          <w:tcPr>
            <w:tcW w:w="4673" w:type="dxa"/>
            <w:shd w:val="clear" w:color="auto" w:fill="auto"/>
          </w:tcPr>
          <w:p w14:paraId="201E6161" w14:textId="77777777" w:rsidR="0038143C" w:rsidRPr="0038143C" w:rsidRDefault="0038143C" w:rsidP="0038143C">
            <w:pPr>
              <w:pStyle w:val="a3"/>
              <w:spacing w:before="60" w:after="60"/>
              <w:ind w:left="0"/>
              <w:jc w:val="both"/>
              <w:outlineLvl w:val="1"/>
              <w:rPr>
                <w:rFonts w:ascii="Times New Roman" w:eastAsia="Times New Roman" w:hAnsi="Times New Roman" w:cs="Times New Roman"/>
                <w:i/>
                <w:snapToGrid w:val="0"/>
                <w:sz w:val="28"/>
                <w:szCs w:val="28"/>
                <w:lang w:val="en-US" w:eastAsia="ru-RU"/>
              </w:rPr>
            </w:pPr>
          </w:p>
        </w:tc>
        <w:tc>
          <w:tcPr>
            <w:tcW w:w="4674" w:type="dxa"/>
            <w:shd w:val="clear" w:color="auto" w:fill="auto"/>
          </w:tcPr>
          <w:p w14:paraId="21EE9C0F" w14:textId="77777777" w:rsidR="0038143C" w:rsidRPr="0038143C" w:rsidRDefault="0038143C" w:rsidP="0038143C">
            <w:pPr>
              <w:pStyle w:val="a3"/>
              <w:spacing w:before="60" w:after="60"/>
              <w:ind w:left="0"/>
              <w:jc w:val="both"/>
              <w:outlineLvl w:val="1"/>
              <w:rPr>
                <w:rFonts w:ascii="Times New Roman" w:eastAsia="Times New Roman" w:hAnsi="Times New Roman" w:cs="Times New Roman"/>
                <w:i/>
                <w:snapToGrid w:val="0"/>
                <w:sz w:val="28"/>
                <w:szCs w:val="28"/>
                <w:highlight w:val="yellow"/>
                <w:lang w:val="en-US" w:eastAsia="ru-RU"/>
              </w:rPr>
            </w:pPr>
          </w:p>
        </w:tc>
      </w:tr>
      <w:tr w:rsidR="0038143C" w:rsidRPr="006E2984" w14:paraId="79D302EA" w14:textId="59E5BB19" w:rsidTr="0038143C">
        <w:tc>
          <w:tcPr>
            <w:tcW w:w="4673" w:type="dxa"/>
            <w:shd w:val="clear" w:color="auto" w:fill="auto"/>
          </w:tcPr>
          <w:p w14:paraId="08853871" w14:textId="77777777" w:rsidR="0038143C" w:rsidRPr="00291757" w:rsidRDefault="0038143C" w:rsidP="0038143C">
            <w:pPr>
              <w:pStyle w:val="a6"/>
              <w:ind w:left="0"/>
            </w:pPr>
            <w:r w:rsidRPr="00291757">
              <w:t>9. ПОРЯДОК РАССМОТРЕНИЯ СПОРОВ</w:t>
            </w:r>
          </w:p>
        </w:tc>
        <w:tc>
          <w:tcPr>
            <w:tcW w:w="4674" w:type="dxa"/>
            <w:shd w:val="clear" w:color="auto" w:fill="auto"/>
          </w:tcPr>
          <w:p w14:paraId="5D478B24" w14:textId="5539D6AA" w:rsidR="0038143C" w:rsidRPr="0038143C" w:rsidRDefault="0038143C" w:rsidP="0038143C">
            <w:pPr>
              <w:pStyle w:val="a6"/>
              <w:ind w:left="0"/>
              <w:rPr>
                <w:highlight w:val="yellow"/>
                <w:lang w:val="nl-NL"/>
              </w:rPr>
            </w:pPr>
            <w:r w:rsidRPr="0038143C">
              <w:rPr>
                <w:lang w:val="nl-NL" w:eastAsia="en-US" w:bidi="es-ES"/>
              </w:rPr>
              <w:t>9. ORDEN DE SOLUCIÓN DE LOS LITIGIOS</w:t>
            </w:r>
          </w:p>
        </w:tc>
      </w:tr>
      <w:tr w:rsidR="0038143C" w:rsidRPr="006E2984" w14:paraId="0BF83FC7" w14:textId="1CB1D4D9" w:rsidTr="0038143C">
        <w:tc>
          <w:tcPr>
            <w:tcW w:w="4673" w:type="dxa"/>
            <w:shd w:val="clear" w:color="auto" w:fill="auto"/>
          </w:tcPr>
          <w:p w14:paraId="2F23D03B" w14:textId="77777777" w:rsidR="0038143C" w:rsidRPr="00291757" w:rsidRDefault="0038143C" w:rsidP="0038143C">
            <w:pPr>
              <w:pStyle w:val="a5"/>
              <w:ind w:right="0" w:firstLine="0"/>
            </w:pPr>
            <w:r w:rsidRPr="00291757">
              <w:t xml:space="preserve">9.1. Стороны приложат все усилия для урегулирования споров и разногласий в рамках исполнения Договора путем переговоров. 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4" w:type="dxa"/>
            <w:shd w:val="clear" w:color="auto" w:fill="auto"/>
          </w:tcPr>
          <w:p w14:paraId="6D3F4A77" w14:textId="6EA69950" w:rsidR="0038143C" w:rsidRPr="0038143C" w:rsidRDefault="0038143C" w:rsidP="0038143C">
            <w:pPr>
              <w:pStyle w:val="a5"/>
              <w:ind w:right="0" w:firstLine="0"/>
              <w:rPr>
                <w:highlight w:val="yellow"/>
                <w:lang w:val="en-US"/>
              </w:rPr>
            </w:pPr>
            <w:r w:rsidRPr="0038143C">
              <w:rPr>
                <w:lang w:val="en-US" w:eastAsia="en-US" w:bidi="es-ES"/>
              </w:rPr>
              <w:t xml:space="preserve">9.1. Las Partes harán todo lo posible para solucionar los desacuerdos y pleitos en virtud del Contrato a través de negociaciones. La presente disposición no puede considerarse como obligación de resolución anterior a la causa de los desacuerdos. En el caso de que las partes no logren llegar a un acuerdo, cualquier disputa o controversia consiguiente del Contrato o vinculada con la ejecución del Contrato estarán sujetas a jurisdicción del Tribunal de Arbitraje de la ciudad de Moscú. </w:t>
            </w:r>
          </w:p>
        </w:tc>
      </w:tr>
      <w:tr w:rsidR="0038143C" w:rsidRPr="006E2984" w14:paraId="77AA3505" w14:textId="3018BBEE" w:rsidTr="0038143C">
        <w:tc>
          <w:tcPr>
            <w:tcW w:w="4673" w:type="dxa"/>
            <w:shd w:val="clear" w:color="auto" w:fill="auto"/>
          </w:tcPr>
          <w:p w14:paraId="4DB36EB0" w14:textId="77777777" w:rsidR="0038143C" w:rsidRPr="00291757" w:rsidRDefault="0038143C" w:rsidP="0038143C">
            <w:pPr>
              <w:pStyle w:val="a5"/>
              <w:ind w:right="0" w:firstLine="0"/>
            </w:pPr>
            <w:r w:rsidRPr="00291757">
              <w:t>9.2. Настоящие Условия и Договор подчинены и толкуются в соответствии с правом Российской Федерации.</w:t>
            </w:r>
          </w:p>
        </w:tc>
        <w:tc>
          <w:tcPr>
            <w:tcW w:w="4674" w:type="dxa"/>
            <w:shd w:val="clear" w:color="auto" w:fill="auto"/>
          </w:tcPr>
          <w:p w14:paraId="3FEE6750" w14:textId="2E8D771C" w:rsidR="0038143C" w:rsidRPr="0038143C" w:rsidRDefault="0038143C" w:rsidP="0038143C">
            <w:pPr>
              <w:pStyle w:val="a5"/>
              <w:ind w:right="0" w:firstLine="0"/>
              <w:rPr>
                <w:highlight w:val="yellow"/>
                <w:lang w:val="en-US"/>
              </w:rPr>
            </w:pPr>
            <w:r w:rsidRPr="0038143C">
              <w:rPr>
                <w:lang w:val="en-US" w:eastAsia="en-US" w:bidi="es-ES"/>
              </w:rPr>
              <w:t>9.2. Las presentes Condiciones y el Contrato se regulan y se interpretan de acuerdo con el derecho de la Federación de Rusia.</w:t>
            </w:r>
          </w:p>
        </w:tc>
      </w:tr>
      <w:tr w:rsidR="0038143C" w:rsidRPr="006E2984" w14:paraId="1F73EF78" w14:textId="37FE3756" w:rsidTr="0038143C">
        <w:tc>
          <w:tcPr>
            <w:tcW w:w="4673" w:type="dxa"/>
            <w:shd w:val="clear" w:color="auto" w:fill="auto"/>
          </w:tcPr>
          <w:p w14:paraId="57C0EDE9" w14:textId="77777777" w:rsidR="0038143C" w:rsidRPr="00291757" w:rsidRDefault="0038143C" w:rsidP="0038143C">
            <w:pPr>
              <w:pStyle w:val="a6"/>
              <w:ind w:left="0"/>
            </w:pPr>
            <w:r w:rsidRPr="00291757">
              <w:t>10. СРОК ДЕЙСТВИЯ И ПОРЯДОК РАСТОРЖЕНИЯ УСЛОВИЙ</w:t>
            </w:r>
          </w:p>
        </w:tc>
        <w:tc>
          <w:tcPr>
            <w:tcW w:w="4674" w:type="dxa"/>
            <w:shd w:val="clear" w:color="auto" w:fill="auto"/>
          </w:tcPr>
          <w:p w14:paraId="2E9DBED3" w14:textId="3E673619" w:rsidR="0038143C" w:rsidRPr="0038143C" w:rsidRDefault="0038143C" w:rsidP="0038143C">
            <w:pPr>
              <w:pStyle w:val="a6"/>
              <w:ind w:left="0"/>
              <w:rPr>
                <w:highlight w:val="yellow"/>
                <w:lang w:val="nl-NL"/>
              </w:rPr>
            </w:pPr>
            <w:r w:rsidRPr="0038143C">
              <w:rPr>
                <w:lang w:val="nl-NL" w:eastAsia="en-US" w:bidi="es-ES"/>
              </w:rPr>
              <w:t>10. FECHA DE VENCIMIENTO Y ORDEN DE RESCICIÓN DE LAS CONDICIONES</w:t>
            </w:r>
          </w:p>
        </w:tc>
      </w:tr>
    </w:tbl>
    <w:p w14:paraId="43E50E3A" w14:textId="77777777" w:rsidR="00CE2C8F" w:rsidRPr="006E2984" w:rsidRDefault="00CE2C8F">
      <w:pPr>
        <w:rPr>
          <w:lang w:val="en-US"/>
        </w:rPr>
      </w:pPr>
      <w:r w:rsidRPr="006E2984">
        <w:rPr>
          <w:lang w:val="en-U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6E2984" w14:paraId="1FD944FF" w14:textId="74AE83A9" w:rsidTr="0038143C">
        <w:tc>
          <w:tcPr>
            <w:tcW w:w="4673" w:type="dxa"/>
            <w:shd w:val="clear" w:color="auto" w:fill="auto"/>
          </w:tcPr>
          <w:p w14:paraId="3DB690AE" w14:textId="3E404D5F"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lastRenderedPageBreak/>
              <w:t>10.1.</w:t>
            </w:r>
            <w:r w:rsidRPr="00291757">
              <w:rPr>
                <w:rFonts w:ascii="Times New Roman" w:eastAsia="Times New Roman" w:hAnsi="Times New Roman" w:cs="Times New Roman"/>
                <w:snapToGrid w:val="0"/>
                <w:sz w:val="24"/>
                <w:szCs w:val="24"/>
                <w:lang w:eastAsia="ru-RU"/>
              </w:rPr>
              <w:t xml:space="preserve"> </w:t>
            </w:r>
            <w:r w:rsidRPr="00291757">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4" w:type="dxa"/>
            <w:shd w:val="clear" w:color="auto" w:fill="auto"/>
          </w:tcPr>
          <w:p w14:paraId="65FDD085" w14:textId="64219CB9" w:rsidR="0038143C" w:rsidRPr="006E2984"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10.1.</w:t>
            </w:r>
            <w:r w:rsidRPr="006E2984">
              <w:rPr>
                <w:rFonts w:ascii="Times New Roman" w:hAnsi="Times New Roman" w:cs="Times New Roman"/>
                <w:snapToGrid w:val="0"/>
                <w:sz w:val="24"/>
                <w:lang w:val="en-US" w:bidi="es-ES"/>
              </w:rPr>
              <w:t xml:space="preserve"> </w:t>
            </w:r>
            <w:r w:rsidRPr="006E2984">
              <w:rPr>
                <w:rFonts w:ascii="Times New Roman" w:hAnsi="Times New Roman" w:cs="Times New Roman"/>
                <w:snapToGrid w:val="0"/>
                <w:sz w:val="28"/>
                <w:lang w:val="en-US" w:bidi="es-ES"/>
              </w:rPr>
              <w:t>El Contrato entra en vigor a partir del momento de la firma por las Partes de la Solicitud de celebración del Contrato y su duración es permanente.</w:t>
            </w:r>
          </w:p>
        </w:tc>
      </w:tr>
      <w:tr w:rsidR="0038143C" w:rsidRPr="006E2984" w14:paraId="3052ED7E" w14:textId="55356E55" w:rsidTr="0038143C">
        <w:tc>
          <w:tcPr>
            <w:tcW w:w="4673" w:type="dxa"/>
            <w:shd w:val="clear" w:color="auto" w:fill="auto"/>
          </w:tcPr>
          <w:p w14:paraId="6D389FAF"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10.2.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snapToGrid w:val="0"/>
                <w:sz w:val="28"/>
                <w:szCs w:val="28"/>
                <w:lang w:eastAsia="ru-RU"/>
              </w:rPr>
              <w:t>.</w:t>
            </w:r>
          </w:p>
        </w:tc>
        <w:tc>
          <w:tcPr>
            <w:tcW w:w="4674" w:type="dxa"/>
            <w:shd w:val="clear" w:color="auto" w:fill="auto"/>
          </w:tcPr>
          <w:p w14:paraId="7DD6A1EB" w14:textId="51EE185E" w:rsidR="0038143C" w:rsidRPr="006E2984"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10.2. No se permite la abstención unilateral de ejecución de las obligaciones en virtud del Contrato, salvo en los casos previstos en el Contrato y en la legislación de la Federación de Rusia.</w:t>
            </w:r>
          </w:p>
        </w:tc>
      </w:tr>
      <w:tr w:rsidR="0038143C" w:rsidRPr="006E2984" w14:paraId="26FB6E4C" w14:textId="2E0EBBEB" w:rsidTr="0038143C">
        <w:tc>
          <w:tcPr>
            <w:tcW w:w="4673" w:type="dxa"/>
            <w:shd w:val="clear" w:color="auto" w:fill="auto"/>
          </w:tcPr>
          <w:p w14:paraId="786DCA6B" w14:textId="77777777" w:rsidR="0038143C" w:rsidRPr="00291757" w:rsidRDefault="0038143C" w:rsidP="0038143C">
            <w:pPr>
              <w:spacing w:before="60" w:after="60"/>
              <w:jc w:val="both"/>
              <w:outlineLvl w:val="1"/>
              <w:rPr>
                <w:rFonts w:ascii="Times New Roman" w:hAnsi="Times New Roman" w:cs="Times New Roman"/>
                <w:snapToGrid w:val="0"/>
                <w:sz w:val="28"/>
                <w:szCs w:val="28"/>
                <w:lang w:eastAsia="ru-RU"/>
              </w:rPr>
            </w:pPr>
            <w:r w:rsidRPr="00291757">
              <w:rPr>
                <w:rFonts w:ascii="Times New Roman" w:hAnsi="Times New Roman" w:cs="Times New Roman"/>
                <w:snapToGrid w:val="0"/>
                <w:sz w:val="28"/>
                <w:szCs w:val="28"/>
                <w:lang w:eastAsia="ru-RU"/>
              </w:rPr>
              <w:t xml:space="preserve">10.3. </w:t>
            </w:r>
            <w:r w:rsidRPr="00291757">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 то при предоставлении Клиентом заявления о закрытии одного из Счетов (заявления о расторжении Договора в части соответствующего Счета) Договор считается расторгнутым в отношении такого Счета и продолжает действовать в отношении других Счетов, по которым Клиентом не было представлено в Банк заявление о закрытии Счета (заявления о расторжении Договора в части соответствующего Счета).</w:t>
            </w:r>
          </w:p>
        </w:tc>
        <w:tc>
          <w:tcPr>
            <w:tcW w:w="4674" w:type="dxa"/>
            <w:shd w:val="clear" w:color="auto" w:fill="auto"/>
          </w:tcPr>
          <w:p w14:paraId="064BF07B" w14:textId="75EDB44A" w:rsidR="0038143C" w:rsidRPr="0038143C" w:rsidRDefault="0038143C" w:rsidP="0038143C">
            <w:pPr>
              <w:spacing w:before="60" w:after="60"/>
              <w:jc w:val="both"/>
              <w:outlineLvl w:val="1"/>
              <w:rPr>
                <w:rFonts w:ascii="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10.3. El Contrato puede rescindirse en cualquier momento a solicitud del Cliente. En caso de que en el marco de un Contrato hayan sido abiertas varias Cuentas, al momento en el que el Cliente presente la solicitud de cierre de una de las Cuentas (solicitud de rescisión del Contrato en cuanto a la Cuenta correspondiente) el Contrato se considerará rescindido en cuanto a tal Cuenta y seguirá vigente para las demás Cuentas, para las que el Cliente no haya presentado al Banco la solicitud de cierre de la Cuenta (solicitud de rescisión del Contrato en cuanto a la Cuenta correspondiente).</w:t>
            </w:r>
          </w:p>
        </w:tc>
      </w:tr>
      <w:tr w:rsidR="0038143C" w:rsidRPr="006E2984" w14:paraId="574F2ED5" w14:textId="2A554473" w:rsidTr="0038143C">
        <w:tc>
          <w:tcPr>
            <w:tcW w:w="4673" w:type="dxa"/>
            <w:shd w:val="clear" w:color="auto" w:fill="auto"/>
          </w:tcPr>
          <w:p w14:paraId="16C3242A" w14:textId="77777777" w:rsidR="0038143C" w:rsidRPr="00291757" w:rsidRDefault="0038143C" w:rsidP="0038143C">
            <w:pPr>
              <w:spacing w:before="60" w:after="60"/>
              <w:jc w:val="both"/>
              <w:outlineLvl w:val="1"/>
              <w:rPr>
                <w:rFonts w:ascii="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10.4. </w:t>
            </w:r>
            <w:r w:rsidRPr="00291757">
              <w:rPr>
                <w:rFonts w:ascii="Times New Roman" w:hAnsi="Times New Roman" w:cs="Times New Roman"/>
                <w:sz w:val="28"/>
                <w:szCs w:val="28"/>
              </w:rPr>
              <w:t xml:space="preserve">Банк вправе расторгнуть Договор полностью или в части любого Счета в случаях, предусмотренных законодательством Российской Федерации. </w:t>
            </w:r>
            <w:r w:rsidRPr="00291757">
              <w:rPr>
                <w:rFonts w:ascii="Times New Roman" w:hAnsi="Times New Roman" w:cs="Times New Roman"/>
                <w:color w:val="000000"/>
                <w:sz w:val="28"/>
                <w:szCs w:val="28"/>
              </w:rPr>
              <w:t xml:space="preserve">Договор (Договор в части определенного Счета) считается расторгнутым по истечении 60 календарных дней с момента получения Клиентом уведомления способом, указанным в п.11.2 Условий. </w:t>
            </w:r>
          </w:p>
        </w:tc>
        <w:tc>
          <w:tcPr>
            <w:tcW w:w="4674" w:type="dxa"/>
            <w:shd w:val="clear" w:color="auto" w:fill="auto"/>
          </w:tcPr>
          <w:p w14:paraId="242FB83C" w14:textId="6428F61F"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 xml:space="preserve">10.4. El Banco tiene el derecho a rescindir el Contrato completamente o para una de las Cuentas en los casos previstos en la legislación de la Federación de Rusia. </w:t>
            </w:r>
            <w:r w:rsidRPr="0038143C">
              <w:rPr>
                <w:rFonts w:ascii="Times New Roman" w:hAnsi="Times New Roman" w:cs="Times New Roman"/>
                <w:snapToGrid w:val="0"/>
                <w:sz w:val="28"/>
                <w:lang w:val="en-US" w:bidi="es-ES"/>
              </w:rPr>
              <w:t xml:space="preserve">El Contrato (el Contrato en cuanto a una Cuenta en particular) se considera rescindido transcurridos los 60 días naturales desde la fecha de recepción por el Cliente de la notificación por el medio indicado en el apartado 11.2 de las Condiciones. </w:t>
            </w:r>
          </w:p>
        </w:tc>
      </w:tr>
    </w:tbl>
    <w:p w14:paraId="125332CC" w14:textId="77777777" w:rsidR="00CE2C8F" w:rsidRPr="006E2984" w:rsidRDefault="00CE2C8F">
      <w:pPr>
        <w:rPr>
          <w:lang w:val="en-US"/>
        </w:rPr>
      </w:pPr>
      <w:r w:rsidRPr="006E2984">
        <w:rPr>
          <w:lang w:val="en-U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38143C" w:rsidRPr="006E2984" w14:paraId="73282B7B" w14:textId="55BBA213" w:rsidTr="0038143C">
        <w:tc>
          <w:tcPr>
            <w:tcW w:w="4673" w:type="dxa"/>
            <w:shd w:val="clear" w:color="auto" w:fill="auto"/>
          </w:tcPr>
          <w:p w14:paraId="13C47779" w14:textId="636E1CC9" w:rsidR="0038143C" w:rsidRPr="00291757" w:rsidRDefault="0038143C" w:rsidP="0038143C">
            <w:pPr>
              <w:spacing w:before="60" w:after="60"/>
              <w:jc w:val="both"/>
              <w:outlineLvl w:val="1"/>
              <w:rPr>
                <w:rFonts w:ascii="Times New Roman" w:hAnsi="Times New Roman" w:cs="Times New Roman"/>
                <w:color w:val="000000"/>
                <w:sz w:val="28"/>
                <w:szCs w:val="28"/>
              </w:rPr>
            </w:pPr>
            <w:r w:rsidRPr="00291757">
              <w:rPr>
                <w:rFonts w:ascii="Times New Roman" w:hAnsi="Times New Roman" w:cs="Times New Roman"/>
                <w:color w:val="000000"/>
                <w:sz w:val="28"/>
                <w:szCs w:val="28"/>
              </w:rPr>
              <w:lastRenderedPageBreak/>
              <w:t xml:space="preserve">10.5. Банк вправе в одностороннем порядке отказаться от исполнения Договора в случае отсутствия в течение 2 (двух) лет денежных средств на Счете и операций по Счету. Если в рамках одного Договора открыто несколько Счетов, то при отсутствии в течение 2 (двух) лет денежных средств и операций по одному из Счетов Банк вправе в одностороннем порядке отказаться от исполнения Договора в части данного Счета. При отказе Банка от исполнения Договора в отношении одного Счета Договор продолжает действовать в отношении других Счетов. </w:t>
            </w:r>
          </w:p>
        </w:tc>
        <w:tc>
          <w:tcPr>
            <w:tcW w:w="4674" w:type="dxa"/>
            <w:shd w:val="clear" w:color="auto" w:fill="auto"/>
          </w:tcPr>
          <w:p w14:paraId="1A45894C" w14:textId="782EFC08" w:rsidR="0038143C" w:rsidRPr="0038143C" w:rsidRDefault="0038143C" w:rsidP="0038143C">
            <w:pPr>
              <w:spacing w:before="60" w:after="60"/>
              <w:jc w:val="both"/>
              <w:outlineLvl w:val="1"/>
              <w:rPr>
                <w:rFonts w:ascii="Times New Roman" w:hAnsi="Times New Roman" w:cs="Times New Roman"/>
                <w:color w:val="000000"/>
                <w:sz w:val="28"/>
                <w:szCs w:val="28"/>
                <w:highlight w:val="yellow"/>
                <w:lang w:val="en-US"/>
              </w:rPr>
            </w:pPr>
            <w:r w:rsidRPr="0038143C">
              <w:rPr>
                <w:rFonts w:ascii="Times New Roman" w:hAnsi="Times New Roman" w:cs="Times New Roman"/>
                <w:sz w:val="28"/>
                <w:lang w:val="en-US" w:bidi="es-ES"/>
              </w:rPr>
              <w:t xml:space="preserve">10.5. El Banco tiene el derecho a abstenerse unilateralmente a ejecutar el Contrato en caso de que dentro del plazo de 2 (dos) años en la Cuenta no haya fondos y no se realicen operaciones con la Cuenta. En caso de que en marco del Contrato hayan sido abiertas varias Cuentas, en caso de que dentro del plazo de 2 (dos) años en una de las Cuentas no haya fondos y no se realicen operaciones con esta Cuenta, el Banco tiene el derecho a abstenerse unilateralmente a ejecutar el Contrato en parte de la cuenta correspondiente. En caso de que el Banco se abstenga a ejecutar el Contrato en parte de una Cuenta, el Contrato seguirá vigente para las demás Cuentas. </w:t>
            </w:r>
          </w:p>
        </w:tc>
      </w:tr>
      <w:tr w:rsidR="0038143C" w:rsidRPr="006E2984" w14:paraId="4387B9A1" w14:textId="78B0ECA4" w:rsidTr="0038143C">
        <w:tc>
          <w:tcPr>
            <w:tcW w:w="4673" w:type="dxa"/>
            <w:shd w:val="clear" w:color="auto" w:fill="auto"/>
          </w:tcPr>
          <w:p w14:paraId="6718F54F" w14:textId="77777777" w:rsidR="0038143C" w:rsidRPr="00291757" w:rsidRDefault="0038143C" w:rsidP="0038143C">
            <w:pPr>
              <w:spacing w:before="60" w:after="60"/>
              <w:jc w:val="both"/>
              <w:outlineLvl w:val="1"/>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10.6. Банк направляет уведомление об одностороннем отказе от исполнения обязательств по Договору в отношении Счета, по которому в течение 2 (двух) лет отсутствуют денежные средства и операции по </w:t>
            </w:r>
            <w:r w:rsidRPr="00291757">
              <w:rPr>
                <w:rFonts w:ascii="Times New Roman" w:hAnsi="Times New Roman" w:cs="Times New Roman"/>
                <w:sz w:val="28"/>
                <w:szCs w:val="28"/>
              </w:rPr>
              <w:t>Счету, и по истечении 2 (двух) месяцев со дня направления Банком такого уведомления, если на Счет Клиента не поступили денежные средства, Счет подлежит закрытию.</w:t>
            </w:r>
          </w:p>
        </w:tc>
        <w:tc>
          <w:tcPr>
            <w:tcW w:w="4674" w:type="dxa"/>
            <w:shd w:val="clear" w:color="auto" w:fill="auto"/>
          </w:tcPr>
          <w:p w14:paraId="36734D15" w14:textId="1BD545AF" w:rsidR="0038143C" w:rsidRPr="006E2984" w:rsidRDefault="0038143C" w:rsidP="0038143C">
            <w:pPr>
              <w:spacing w:before="60" w:after="60"/>
              <w:jc w:val="both"/>
              <w:outlineLvl w:val="1"/>
              <w:rPr>
                <w:rFonts w:ascii="Times New Roman" w:hAnsi="Times New Roman" w:cs="Times New Roman"/>
                <w:color w:val="000000"/>
                <w:sz w:val="28"/>
                <w:szCs w:val="28"/>
                <w:highlight w:val="yellow"/>
                <w:lang w:val="en-US"/>
              </w:rPr>
            </w:pPr>
            <w:r w:rsidRPr="006E2984">
              <w:rPr>
                <w:rFonts w:ascii="Times New Roman" w:hAnsi="Times New Roman" w:cs="Times New Roman"/>
                <w:sz w:val="28"/>
                <w:lang w:val="en-US" w:bidi="es-ES"/>
              </w:rPr>
              <w:t>10.6. El Banco enviará la notificación de abstención unilateral de la ejecución de sus obligaciones en cuanto al Contrato y la Cuenta, en la que dentro del plazo de 2 (dos) años no haya fondos y con la que no se realicen operaciones; transcurridos los 2 (dos) meses a partir del envío de tal notificación, y en caso de que a la Cuenta del Cliente no hayan sido abonados fondos monetarios, la cuenta estará sujeta a cierre.</w:t>
            </w:r>
          </w:p>
        </w:tc>
      </w:tr>
      <w:tr w:rsidR="0038143C" w:rsidRPr="006E2984" w14:paraId="371C806B" w14:textId="00610210" w:rsidTr="0038143C">
        <w:tc>
          <w:tcPr>
            <w:tcW w:w="4673" w:type="dxa"/>
            <w:shd w:val="clear" w:color="auto" w:fill="auto"/>
          </w:tcPr>
          <w:p w14:paraId="48E93ED6" w14:textId="77777777" w:rsidR="0038143C" w:rsidRPr="00291757" w:rsidRDefault="0038143C" w:rsidP="0038143C">
            <w:pPr>
              <w:spacing w:before="60" w:after="60"/>
              <w:jc w:val="both"/>
              <w:outlineLvl w:val="1"/>
              <w:rPr>
                <w:rFonts w:ascii="Times New Roman" w:eastAsia="Times New Roman" w:hAnsi="Times New Roman" w:cs="Times New Roman"/>
                <w:i/>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10.7. Прекращение действия Договора в отношении Счета является основанием закрытия такого Счета. Закрытие Счета производится в порядке, предусмотренном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i/>
                <w:snapToGrid w:val="0"/>
                <w:sz w:val="28"/>
                <w:szCs w:val="28"/>
                <w:lang w:eastAsia="ru-RU"/>
              </w:rPr>
              <w:t>.</w:t>
            </w:r>
          </w:p>
        </w:tc>
        <w:tc>
          <w:tcPr>
            <w:tcW w:w="4674" w:type="dxa"/>
            <w:shd w:val="clear" w:color="auto" w:fill="auto"/>
          </w:tcPr>
          <w:p w14:paraId="2498D4B7" w14:textId="08E4A8FA" w:rsidR="0038143C" w:rsidRPr="006E2984"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10.7. La cesación de los efectos del Contrato para la Cuenta será causa del cierre de esta Cuenta. El cierre de la Cuenta se realiza en el orden previsto por la legislación de la Federación de Rusia.</w:t>
            </w:r>
          </w:p>
        </w:tc>
      </w:tr>
      <w:tr w:rsidR="0038143C" w:rsidRPr="006E2984" w14:paraId="0CA5A238" w14:textId="16252D1A" w:rsidTr="0038143C">
        <w:tc>
          <w:tcPr>
            <w:tcW w:w="4673" w:type="dxa"/>
            <w:shd w:val="clear" w:color="auto" w:fill="auto"/>
          </w:tcPr>
          <w:p w14:paraId="5B775931" w14:textId="77777777" w:rsidR="0038143C" w:rsidRPr="006E2984" w:rsidRDefault="0038143C" w:rsidP="0038143C">
            <w:pPr>
              <w:spacing w:before="60" w:after="60"/>
              <w:jc w:val="both"/>
              <w:outlineLvl w:val="1"/>
              <w:rPr>
                <w:rFonts w:ascii="Times New Roman" w:eastAsia="Times New Roman" w:hAnsi="Times New Roman" w:cs="Times New Roman"/>
                <w:i/>
                <w:snapToGrid w:val="0"/>
                <w:sz w:val="28"/>
                <w:szCs w:val="28"/>
                <w:lang w:val="en-US" w:eastAsia="ru-RU"/>
              </w:rPr>
            </w:pPr>
          </w:p>
        </w:tc>
        <w:tc>
          <w:tcPr>
            <w:tcW w:w="4674" w:type="dxa"/>
            <w:shd w:val="clear" w:color="auto" w:fill="auto"/>
          </w:tcPr>
          <w:p w14:paraId="2B3FFE49" w14:textId="77777777" w:rsidR="0038143C" w:rsidRPr="006E2984" w:rsidRDefault="0038143C" w:rsidP="0038143C">
            <w:pPr>
              <w:spacing w:before="60" w:after="60"/>
              <w:jc w:val="both"/>
              <w:outlineLvl w:val="1"/>
              <w:rPr>
                <w:rFonts w:ascii="Times New Roman" w:eastAsia="Times New Roman" w:hAnsi="Times New Roman" w:cs="Times New Roman"/>
                <w:i/>
                <w:snapToGrid w:val="0"/>
                <w:sz w:val="28"/>
                <w:szCs w:val="28"/>
                <w:highlight w:val="yellow"/>
                <w:lang w:val="en-US" w:eastAsia="ru-RU"/>
              </w:rPr>
            </w:pPr>
          </w:p>
        </w:tc>
      </w:tr>
      <w:tr w:rsidR="0038143C" w:rsidRPr="00291757" w14:paraId="25C68F68" w14:textId="510B0711" w:rsidTr="0038143C">
        <w:tc>
          <w:tcPr>
            <w:tcW w:w="4673" w:type="dxa"/>
            <w:shd w:val="clear" w:color="auto" w:fill="auto"/>
          </w:tcPr>
          <w:p w14:paraId="494CE3A8" w14:textId="77777777" w:rsidR="0038143C" w:rsidRPr="00291757" w:rsidRDefault="0038143C" w:rsidP="0038143C">
            <w:pPr>
              <w:pStyle w:val="a6"/>
              <w:ind w:left="0"/>
            </w:pPr>
            <w:r w:rsidRPr="00291757">
              <w:t>11. ПРОЧИЕ ПОЛОЖЕНИЯ</w:t>
            </w:r>
          </w:p>
        </w:tc>
        <w:tc>
          <w:tcPr>
            <w:tcW w:w="4674" w:type="dxa"/>
            <w:shd w:val="clear" w:color="auto" w:fill="auto"/>
          </w:tcPr>
          <w:p w14:paraId="2F1AFB22" w14:textId="1100CC16" w:rsidR="0038143C" w:rsidRPr="0014622D" w:rsidRDefault="0038143C" w:rsidP="0038143C">
            <w:pPr>
              <w:pStyle w:val="a6"/>
              <w:ind w:left="0"/>
              <w:rPr>
                <w:highlight w:val="yellow"/>
              </w:rPr>
            </w:pPr>
            <w:r>
              <w:rPr>
                <w:lang w:eastAsia="en-US" w:bidi="es-ES"/>
              </w:rPr>
              <w:t>11. OTRAS DISPOSICIONES</w:t>
            </w:r>
          </w:p>
        </w:tc>
      </w:tr>
      <w:tr w:rsidR="0038143C" w:rsidRPr="006E2984" w14:paraId="1A58CE62" w14:textId="392106AB" w:rsidTr="0038143C">
        <w:tc>
          <w:tcPr>
            <w:tcW w:w="4673" w:type="dxa"/>
            <w:shd w:val="clear" w:color="auto" w:fill="auto"/>
          </w:tcPr>
          <w:p w14:paraId="4D78476C"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lastRenderedPageBreak/>
              <w:t>11.1. Договор может быть изменен или дополнен только по соглашению Сторон, совершенному в письменной форме, за исключением случаев, предусмотренных п. 6.1.8 Условий.</w:t>
            </w:r>
          </w:p>
        </w:tc>
        <w:tc>
          <w:tcPr>
            <w:tcW w:w="4674" w:type="dxa"/>
            <w:shd w:val="clear" w:color="auto" w:fill="auto"/>
          </w:tcPr>
          <w:p w14:paraId="43099441" w14:textId="77999302"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11.1. El Contrato podrá ser modificado o complementado exclusivamente por acuerdo mutuo de las Partes celebrado por escrito, a excepción de los casos previstos en el apartado 6.1.8 de las Condiciones.</w:t>
            </w:r>
          </w:p>
        </w:tc>
      </w:tr>
      <w:tr w:rsidR="0038143C" w:rsidRPr="006E2984" w14:paraId="766AA719" w14:textId="61895C0D" w:rsidTr="0038143C">
        <w:tc>
          <w:tcPr>
            <w:tcW w:w="4673" w:type="dxa"/>
            <w:shd w:val="clear" w:color="auto" w:fill="auto"/>
          </w:tcPr>
          <w:p w14:paraId="5BF23867" w14:textId="77777777" w:rsidR="0038143C" w:rsidRPr="00291757" w:rsidRDefault="0038143C" w:rsidP="0038143C">
            <w:pPr>
              <w:spacing w:before="60" w:after="60"/>
              <w:jc w:val="both"/>
              <w:outlineLvl w:val="1"/>
              <w:rPr>
                <w:rFonts w:ascii="Times New Roman" w:eastAsia="Times New Roman" w:hAnsi="Times New Roman" w:cs="Times New Roman"/>
                <w:i/>
                <w:snapToGrid w:val="0"/>
                <w:sz w:val="28"/>
                <w:szCs w:val="28"/>
                <w:lang w:eastAsia="ru-RU"/>
              </w:rPr>
            </w:pPr>
            <w:r w:rsidRPr="00291757">
              <w:rPr>
                <w:rFonts w:ascii="Times New Roman" w:eastAsia="Times New Roman" w:hAnsi="Times New Roman" w:cs="Times New Roman"/>
                <w:snapToGrid w:val="0"/>
                <w:sz w:val="28"/>
                <w:szCs w:val="28"/>
                <w:lang w:eastAsia="ru-RU"/>
              </w:rPr>
              <w:t>11.2.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направления по Системе (если договор о ее использовании заключен между Сторонами)</w:t>
            </w:r>
            <w:r w:rsidRPr="00291757">
              <w:rPr>
                <w:rFonts w:ascii="Times New Roman" w:eastAsia="Times New Roman" w:hAnsi="Times New Roman" w:cs="Times New Roman"/>
                <w:i/>
                <w:snapToGrid w:val="0"/>
                <w:sz w:val="28"/>
                <w:szCs w:val="28"/>
                <w:lang w:eastAsia="ru-RU"/>
              </w:rPr>
              <w:t>.</w:t>
            </w:r>
          </w:p>
        </w:tc>
        <w:tc>
          <w:tcPr>
            <w:tcW w:w="4674" w:type="dxa"/>
            <w:shd w:val="clear" w:color="auto" w:fill="auto"/>
          </w:tcPr>
          <w:p w14:paraId="6D9D41C7" w14:textId="5CCD75A0"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11.2. Toda la correspondencia en marco de las presentes Condiciones se realizará a la ubicación y/o dirección de la Parte, en caso de que la Parte no haya comunicado previamente por escrito otra dirección. Los mensajes y otros tipos de correspondencia serán enviados por correo, mensajería, a través del Sistema (en caso de que el contrato de utilización del Sistema haya sido celebrado entre las Partes).</w:t>
            </w:r>
          </w:p>
        </w:tc>
      </w:tr>
      <w:tr w:rsidR="0038143C" w:rsidRPr="006E2984" w14:paraId="3C4D272B" w14:textId="44F14E14" w:rsidTr="0038143C">
        <w:tc>
          <w:tcPr>
            <w:tcW w:w="4673" w:type="dxa"/>
            <w:shd w:val="clear" w:color="auto" w:fill="auto"/>
          </w:tcPr>
          <w:p w14:paraId="7499688F" w14:textId="77777777" w:rsidR="0038143C" w:rsidRPr="00291757" w:rsidRDefault="0038143C" w:rsidP="0038143C">
            <w:pPr>
              <w:spacing w:before="60" w:after="60"/>
              <w:jc w:val="both"/>
              <w:outlineLvl w:val="2"/>
              <w:rPr>
                <w:rFonts w:ascii="Times New Roman" w:eastAsia="Times New Roman" w:hAnsi="Times New Roman" w:cs="Times New Roman"/>
                <w:sz w:val="28"/>
                <w:szCs w:val="28"/>
                <w:lang w:eastAsia="ru-RU"/>
              </w:rPr>
            </w:pPr>
            <w:r w:rsidRPr="00291757">
              <w:rPr>
                <w:rFonts w:ascii="Times New Roman" w:eastAsia="Times New Roman" w:hAnsi="Times New Roman" w:cs="Times New Roman"/>
                <w:sz w:val="28"/>
                <w:szCs w:val="28"/>
                <w:lang w:eastAsia="ru-RU"/>
              </w:rPr>
              <w:t xml:space="preserve">11.3.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4" w:type="dxa"/>
            <w:shd w:val="clear" w:color="auto" w:fill="auto"/>
          </w:tcPr>
          <w:p w14:paraId="784D268F" w14:textId="4898E241" w:rsidR="0038143C" w:rsidRPr="006E2984" w:rsidRDefault="0038143C" w:rsidP="0038143C">
            <w:pPr>
              <w:spacing w:before="60" w:after="60"/>
              <w:jc w:val="both"/>
              <w:outlineLvl w:val="2"/>
              <w:rPr>
                <w:rFonts w:ascii="Times New Roman" w:eastAsia="Times New Roman" w:hAnsi="Times New Roman" w:cs="Times New Roman"/>
                <w:sz w:val="28"/>
                <w:szCs w:val="28"/>
                <w:highlight w:val="yellow"/>
                <w:lang w:val="en-US" w:eastAsia="ru-RU"/>
              </w:rPr>
            </w:pPr>
            <w:r w:rsidRPr="006E2984">
              <w:rPr>
                <w:rFonts w:ascii="Times New Roman" w:hAnsi="Times New Roman" w:cs="Times New Roman"/>
                <w:sz w:val="28"/>
                <w:lang w:val="en-US" w:bidi="es-ES"/>
              </w:rPr>
              <w:t xml:space="preserve">11.3. Los documentos relacionados con la ejecución de las obligaciones del Banco en virtud del Contrato y enviados por el Banco al Cliente a la ubicación del Cliente y/o su dirección postal, serán considerados enviados a la dirección correcta hasta que el Banco reciba la notificación de su modificación. </w:t>
            </w:r>
          </w:p>
        </w:tc>
      </w:tr>
      <w:tr w:rsidR="0038143C" w:rsidRPr="006E2984" w14:paraId="3288023C" w14:textId="42CD3F39" w:rsidTr="0038143C">
        <w:tc>
          <w:tcPr>
            <w:tcW w:w="4673" w:type="dxa"/>
            <w:shd w:val="clear" w:color="auto" w:fill="auto"/>
          </w:tcPr>
          <w:p w14:paraId="76E461C7"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11.4. Неиспользование какой-либо из Сторон какого-либо права или полномочия, предоставленного ей Договором или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4" w:type="dxa"/>
            <w:shd w:val="clear" w:color="auto" w:fill="auto"/>
          </w:tcPr>
          <w:p w14:paraId="56FF5089" w14:textId="483EF0B8" w:rsidR="0038143C" w:rsidRPr="006E2984"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11.4. El hecho de que una de las Partes no haga uso de su derecho o facultad otorgados por el Contrato o la legislación de la Federación de Rusia, no se considerará como la denegación de tal derecho o facultad o del derecho a reclamar el cumplimiento del Contrato.</w:t>
            </w:r>
          </w:p>
        </w:tc>
      </w:tr>
      <w:tr w:rsidR="0038143C" w:rsidRPr="006E2984" w14:paraId="423103AF" w14:textId="1BC18804" w:rsidTr="0038143C">
        <w:tc>
          <w:tcPr>
            <w:tcW w:w="4673" w:type="dxa"/>
            <w:shd w:val="clear" w:color="auto" w:fill="auto"/>
          </w:tcPr>
          <w:p w14:paraId="26CA83DA"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11.5. Ни одна из Сторон не может уступать или передавать все или какую-либо часть своих прав/обязательств в соответствии с Договором.</w:t>
            </w:r>
          </w:p>
        </w:tc>
        <w:tc>
          <w:tcPr>
            <w:tcW w:w="4674" w:type="dxa"/>
            <w:shd w:val="clear" w:color="auto" w:fill="auto"/>
          </w:tcPr>
          <w:p w14:paraId="6A8BB8AC" w14:textId="3AA0C9ED" w:rsidR="0038143C" w:rsidRPr="006E2984"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11.5. Ninguna de las Partes puede ceder o transferir todos o parte de sus derechos/obligaciones en virtud del Contrato.</w:t>
            </w:r>
          </w:p>
        </w:tc>
      </w:tr>
      <w:tr w:rsidR="0038143C" w:rsidRPr="006E2984" w14:paraId="2868C67A" w14:textId="0D3899AB" w:rsidTr="0038143C">
        <w:tc>
          <w:tcPr>
            <w:tcW w:w="4673" w:type="dxa"/>
            <w:shd w:val="clear" w:color="auto" w:fill="auto"/>
          </w:tcPr>
          <w:p w14:paraId="6D6720F8"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lastRenderedPageBreak/>
              <w:t>11.6. Договор имеет обязательный характер и заключается в пользу Клиента и Банка, а также их законных правопреемников.</w:t>
            </w:r>
          </w:p>
        </w:tc>
        <w:tc>
          <w:tcPr>
            <w:tcW w:w="4674" w:type="dxa"/>
            <w:shd w:val="clear" w:color="auto" w:fill="auto"/>
          </w:tcPr>
          <w:p w14:paraId="4F6C0046" w14:textId="5CC347E7"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11.6. EL contrato es de carácter obligatorio y es celebrado en beneficio del Cliente y el Banco, al igual que sus sucesores legales.</w:t>
            </w:r>
          </w:p>
        </w:tc>
      </w:tr>
      <w:tr w:rsidR="0038143C" w:rsidRPr="006E2984" w14:paraId="6022661F" w14:textId="7D535E62" w:rsidTr="0038143C">
        <w:tc>
          <w:tcPr>
            <w:tcW w:w="4673" w:type="dxa"/>
            <w:shd w:val="clear" w:color="auto" w:fill="auto"/>
          </w:tcPr>
          <w:p w14:paraId="5692FDE0" w14:textId="77777777" w:rsidR="0038143C" w:rsidRPr="00291757" w:rsidRDefault="0038143C" w:rsidP="0038143C">
            <w:pPr>
              <w:spacing w:before="60" w:after="60"/>
              <w:jc w:val="both"/>
              <w:outlineLvl w:val="1"/>
              <w:rPr>
                <w:rFonts w:ascii="Times New Roman" w:eastAsia="Times New Roman" w:hAnsi="Times New Roman" w:cs="Times New Roman"/>
                <w:sz w:val="28"/>
                <w:szCs w:val="28"/>
                <w:lang w:eastAsia="ru-RU"/>
              </w:rPr>
            </w:pPr>
            <w:r w:rsidRPr="00291757">
              <w:rPr>
                <w:rFonts w:ascii="Times New Roman" w:eastAsia="Times New Roman" w:hAnsi="Times New Roman" w:cs="Times New Roman"/>
                <w:sz w:val="28"/>
                <w:szCs w:val="28"/>
                <w:lang w:eastAsia="ru-RU"/>
              </w:rPr>
              <w:t xml:space="preserve">11.7. Заявление </w:t>
            </w:r>
            <w:r w:rsidRPr="00291757">
              <w:rPr>
                <w:rFonts w:ascii="Times New Roman" w:hAnsi="Times New Roman" w:cs="Times New Roman"/>
                <w:sz w:val="28"/>
                <w:szCs w:val="28"/>
              </w:rPr>
              <w:t>о заключении Договора, Заявление об изменении договора банковского счета</w:t>
            </w:r>
            <w:r w:rsidRPr="00291757">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sz w:val="28"/>
                <w:szCs w:val="28"/>
                <w:lang w:eastAsia="ru-RU"/>
              </w:rPr>
              <w:t>.</w:t>
            </w:r>
          </w:p>
        </w:tc>
        <w:tc>
          <w:tcPr>
            <w:tcW w:w="4674" w:type="dxa"/>
            <w:shd w:val="clear" w:color="auto" w:fill="auto"/>
          </w:tcPr>
          <w:p w14:paraId="0258D775" w14:textId="01D57262" w:rsidR="0038143C" w:rsidRPr="0038143C" w:rsidRDefault="0038143C" w:rsidP="0038143C">
            <w:pPr>
              <w:spacing w:before="60" w:after="60"/>
              <w:jc w:val="both"/>
              <w:outlineLvl w:val="1"/>
              <w:rPr>
                <w:rFonts w:ascii="Times New Roman" w:eastAsia="Times New Roman" w:hAnsi="Times New Roman" w:cs="Times New Roman"/>
                <w:sz w:val="28"/>
                <w:szCs w:val="28"/>
                <w:highlight w:val="yellow"/>
                <w:lang w:val="en-US" w:eastAsia="ru-RU"/>
              </w:rPr>
            </w:pPr>
            <w:r w:rsidRPr="0038143C">
              <w:rPr>
                <w:rFonts w:ascii="Times New Roman" w:hAnsi="Times New Roman" w:cs="Times New Roman"/>
                <w:sz w:val="28"/>
                <w:lang w:val="en-US" w:bidi="es-ES"/>
              </w:rPr>
              <w:t>11.7. La Solicitud de celebración del Contrato, la Solicitud de modificación del contrato de cuenta bancaria, la Solicitud de apertura de la cuenta adicional, al igual que toda la información y todos los documentos facilitados entre las Partes conforme a las Condiciones/Contrato son de carácter estrictamente confidencial y no pueden ser divulgados a terceros, a excepción del orden y los casos previstos en la legislación de la Federación de Rusia.</w:t>
            </w:r>
          </w:p>
        </w:tc>
      </w:tr>
      <w:tr w:rsidR="0038143C" w:rsidRPr="006E2984" w14:paraId="04BB22EE" w14:textId="254E4EBD" w:rsidTr="0038143C">
        <w:tc>
          <w:tcPr>
            <w:tcW w:w="4673" w:type="dxa"/>
            <w:shd w:val="clear" w:color="auto" w:fill="auto"/>
          </w:tcPr>
          <w:p w14:paraId="22B494BF" w14:textId="77777777" w:rsidR="0038143C" w:rsidRPr="00291757" w:rsidRDefault="0038143C" w:rsidP="0038143C">
            <w:pPr>
              <w:spacing w:before="60" w:after="60"/>
              <w:jc w:val="both"/>
              <w:outlineLvl w:val="1"/>
              <w:rPr>
                <w:rFonts w:ascii="Times New Roman" w:eastAsia="Times New Roman" w:hAnsi="Times New Roman" w:cs="Times New Roman"/>
                <w:sz w:val="28"/>
                <w:szCs w:val="28"/>
                <w:lang w:eastAsia="ru-RU"/>
              </w:rPr>
            </w:pPr>
            <w:r w:rsidRPr="00291757">
              <w:rPr>
                <w:rFonts w:ascii="Times New Roman" w:eastAsia="Times New Roman" w:hAnsi="Times New Roman" w:cs="Times New Roman"/>
                <w:sz w:val="28"/>
                <w:szCs w:val="28"/>
                <w:lang w:eastAsia="ru-RU"/>
              </w:rPr>
              <w:t xml:space="preserve">11.8. </w:t>
            </w:r>
            <w:r w:rsidRPr="00291757">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4" w:type="dxa"/>
            <w:shd w:val="clear" w:color="auto" w:fill="auto"/>
          </w:tcPr>
          <w:p w14:paraId="482F7B15" w14:textId="19AE9BD9" w:rsidR="0038143C" w:rsidRPr="0038143C" w:rsidRDefault="0038143C" w:rsidP="0038143C">
            <w:pPr>
              <w:spacing w:before="60" w:after="60"/>
              <w:jc w:val="both"/>
              <w:outlineLvl w:val="1"/>
              <w:rPr>
                <w:rFonts w:ascii="Times New Roman" w:eastAsia="Times New Roman" w:hAnsi="Times New Roman" w:cs="Times New Roman"/>
                <w:sz w:val="28"/>
                <w:szCs w:val="28"/>
                <w:highlight w:val="yellow"/>
                <w:lang w:val="en-US" w:eastAsia="ru-RU"/>
              </w:rPr>
            </w:pPr>
            <w:r w:rsidRPr="0038143C">
              <w:rPr>
                <w:rFonts w:ascii="Times New Roman" w:hAnsi="Times New Roman" w:cs="Times New Roman"/>
                <w:sz w:val="28"/>
                <w:lang w:val="en-US" w:bidi="es-ES"/>
              </w:rPr>
              <w:t>11.8. En caso de que alguna de las disposiciones de las Condiciones pierda vigor conforme a la legislación de la Federación de Rusia, esto no conllevará a que las demás disposiciones de las Condiciones y las Condiciones en su totalidad pierdan fuerza y se consideren ilegales.</w:t>
            </w:r>
          </w:p>
        </w:tc>
      </w:tr>
      <w:tr w:rsidR="0038143C" w:rsidRPr="006E2984" w14:paraId="66C641CA" w14:textId="6091BDFA" w:rsidTr="0038143C">
        <w:tc>
          <w:tcPr>
            <w:tcW w:w="4673" w:type="dxa"/>
            <w:shd w:val="clear" w:color="auto" w:fill="auto"/>
          </w:tcPr>
          <w:p w14:paraId="1A37B923" w14:textId="77777777" w:rsidR="0038143C" w:rsidRPr="0038143C" w:rsidRDefault="0038143C" w:rsidP="0038143C">
            <w:pPr>
              <w:spacing w:before="60" w:after="60"/>
              <w:jc w:val="both"/>
              <w:outlineLvl w:val="1"/>
              <w:rPr>
                <w:rFonts w:ascii="Times New Roman" w:eastAsia="Times New Roman" w:hAnsi="Times New Roman" w:cs="Times New Roman"/>
                <w:snapToGrid w:val="0"/>
                <w:sz w:val="28"/>
                <w:szCs w:val="28"/>
                <w:lang w:val="en-US" w:eastAsia="ru-RU"/>
              </w:rPr>
            </w:pPr>
          </w:p>
        </w:tc>
        <w:tc>
          <w:tcPr>
            <w:tcW w:w="4674" w:type="dxa"/>
            <w:shd w:val="clear" w:color="auto" w:fill="auto"/>
          </w:tcPr>
          <w:p w14:paraId="5232087F" w14:textId="77777777"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p>
        </w:tc>
      </w:tr>
      <w:tr w:rsidR="0038143C" w:rsidRPr="006E2984" w14:paraId="708C5687" w14:textId="647CC075" w:rsidTr="0038143C">
        <w:tc>
          <w:tcPr>
            <w:tcW w:w="4673" w:type="dxa"/>
            <w:shd w:val="clear" w:color="auto" w:fill="auto"/>
          </w:tcPr>
          <w:p w14:paraId="5ED6C68F" w14:textId="77777777" w:rsidR="0038143C" w:rsidRPr="00291757" w:rsidRDefault="0038143C" w:rsidP="0038143C">
            <w:pPr>
              <w:spacing w:before="60" w:after="60"/>
              <w:jc w:val="center"/>
              <w:outlineLvl w:val="1"/>
              <w:rPr>
                <w:rFonts w:ascii="Times New Roman" w:eastAsia="Times New Roman" w:hAnsi="Times New Roman" w:cs="Times New Roman"/>
                <w:b/>
                <w:snapToGrid w:val="0"/>
                <w:sz w:val="28"/>
                <w:szCs w:val="28"/>
                <w:lang w:eastAsia="ru-RU"/>
              </w:rPr>
            </w:pPr>
            <w:r w:rsidRPr="00291757">
              <w:rPr>
                <w:rFonts w:ascii="Times New Roman" w:eastAsia="Times New Roman" w:hAnsi="Times New Roman" w:cs="Times New Roman"/>
                <w:b/>
                <w:snapToGrid w:val="0"/>
                <w:sz w:val="28"/>
                <w:szCs w:val="28"/>
                <w:lang w:eastAsia="ru-RU"/>
              </w:rPr>
              <w:t>12. ПУБЛИКАЦИЯ ИНФОРМАЦИИ. ПОРЯДОК ВНЕСЕНИЯ ИЗМЕНЕНИЙ И/ИЛИ ДОПОЛНЕНИЙ В УСЛОВИЯ</w:t>
            </w:r>
          </w:p>
        </w:tc>
        <w:tc>
          <w:tcPr>
            <w:tcW w:w="4674" w:type="dxa"/>
            <w:shd w:val="clear" w:color="auto" w:fill="auto"/>
          </w:tcPr>
          <w:p w14:paraId="20F03DEB" w14:textId="67AA7B63" w:rsidR="0038143C" w:rsidRPr="0038143C" w:rsidRDefault="0038143C" w:rsidP="0038143C">
            <w:pPr>
              <w:spacing w:before="60" w:after="60"/>
              <w:jc w:val="center"/>
              <w:outlineLvl w:val="1"/>
              <w:rPr>
                <w:rFonts w:ascii="Times New Roman" w:eastAsia="Times New Roman" w:hAnsi="Times New Roman" w:cs="Times New Roman"/>
                <w:b/>
                <w:snapToGrid w:val="0"/>
                <w:sz w:val="28"/>
                <w:szCs w:val="28"/>
                <w:highlight w:val="yellow"/>
                <w:lang w:val="en-US" w:eastAsia="ru-RU"/>
              </w:rPr>
            </w:pPr>
            <w:r w:rsidRPr="0038143C">
              <w:rPr>
                <w:rFonts w:ascii="Times New Roman" w:hAnsi="Times New Roman" w:cs="Times New Roman"/>
                <w:b/>
                <w:snapToGrid w:val="0"/>
                <w:sz w:val="28"/>
                <w:lang w:val="en-US" w:bidi="es-ES"/>
              </w:rPr>
              <w:t>12. PUBLICACIÓN DE LA INFORMACIÓN. ORDEN DE INTRODUCCIÓN DE MODIFICACIONES Y/O COMPLEMENTOS A LAS CONDICIONES</w:t>
            </w:r>
          </w:p>
        </w:tc>
      </w:tr>
      <w:tr w:rsidR="0038143C" w:rsidRPr="006E2984" w14:paraId="0989ACC6" w14:textId="3B842C0D" w:rsidTr="0038143C">
        <w:tc>
          <w:tcPr>
            <w:tcW w:w="4673" w:type="dxa"/>
            <w:shd w:val="clear" w:color="auto" w:fill="auto"/>
          </w:tcPr>
          <w:p w14:paraId="52E07F8A" w14:textId="77777777" w:rsidR="0038143C" w:rsidRPr="0038143C" w:rsidRDefault="0038143C" w:rsidP="0038143C">
            <w:pPr>
              <w:spacing w:before="60" w:after="60"/>
              <w:jc w:val="both"/>
              <w:outlineLvl w:val="1"/>
              <w:rPr>
                <w:rFonts w:ascii="Times New Roman" w:eastAsia="Times New Roman" w:hAnsi="Times New Roman" w:cs="Times New Roman"/>
                <w:snapToGrid w:val="0"/>
                <w:sz w:val="28"/>
                <w:szCs w:val="28"/>
                <w:lang w:val="en-US" w:eastAsia="ru-RU"/>
              </w:rPr>
            </w:pPr>
          </w:p>
        </w:tc>
        <w:tc>
          <w:tcPr>
            <w:tcW w:w="4674" w:type="dxa"/>
            <w:shd w:val="clear" w:color="auto" w:fill="auto"/>
          </w:tcPr>
          <w:p w14:paraId="589AB3BB" w14:textId="77777777"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p>
        </w:tc>
      </w:tr>
      <w:tr w:rsidR="0038143C" w:rsidRPr="006E2984" w14:paraId="39868CC1" w14:textId="41EDF1F0" w:rsidTr="0038143C">
        <w:tc>
          <w:tcPr>
            <w:tcW w:w="4673" w:type="dxa"/>
            <w:shd w:val="clear" w:color="auto" w:fill="auto"/>
          </w:tcPr>
          <w:p w14:paraId="01B5E107" w14:textId="77777777" w:rsidR="0038143C" w:rsidRPr="00291757" w:rsidRDefault="0038143C" w:rsidP="0038143C">
            <w:pPr>
              <w:spacing w:after="120"/>
              <w:jc w:val="both"/>
              <w:rPr>
                <w:rFonts w:ascii="Times New Roman" w:hAnsi="Times New Roman" w:cs="Times New Roman"/>
                <w:sz w:val="28"/>
                <w:szCs w:val="28"/>
              </w:rPr>
            </w:pPr>
            <w:r w:rsidRPr="00291757">
              <w:rPr>
                <w:rFonts w:ascii="Times New Roman" w:eastAsia="Times New Roman" w:hAnsi="Times New Roman" w:cs="Times New Roman"/>
                <w:snapToGrid w:val="0"/>
                <w:sz w:val="28"/>
                <w:szCs w:val="28"/>
                <w:lang w:eastAsia="ru-RU"/>
              </w:rPr>
              <w:t xml:space="preserve">12.1. </w:t>
            </w:r>
            <w:r w:rsidRPr="00291757">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291757">
              <w:rPr>
                <w:rFonts w:ascii="Times New Roman" w:hAnsi="Times New Roman" w:cs="Times New Roman"/>
                <w:sz w:val="28"/>
                <w:szCs w:val="28"/>
              </w:rPr>
              <w:t xml:space="preserve"> </w:t>
            </w:r>
            <w:r w:rsidRPr="00291757">
              <w:rPr>
                <w:rFonts w:ascii="Times New Roman" w:eastAsia="Times New Roman" w:hAnsi="Times New Roman" w:cs="Times New Roman"/>
                <w:snapToGrid w:val="0"/>
                <w:sz w:val="28"/>
                <w:szCs w:val="28"/>
                <w:lang w:eastAsia="ru-RU"/>
              </w:rPr>
              <w:t xml:space="preserve">Под публикацией Условий, Тарифов, изменений/дополнений к ним, иной </w:t>
            </w:r>
            <w:r w:rsidRPr="00291757">
              <w:rPr>
                <w:rFonts w:ascii="Times New Roman" w:eastAsia="Times New Roman" w:hAnsi="Times New Roman" w:cs="Times New Roman"/>
                <w:snapToGrid w:val="0"/>
                <w:sz w:val="28"/>
                <w:szCs w:val="28"/>
                <w:lang w:eastAsia="ru-RU"/>
              </w:rPr>
              <w:lastRenderedPageBreak/>
              <w:t>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4" w:type="dxa"/>
            <w:shd w:val="clear" w:color="auto" w:fill="auto"/>
          </w:tcPr>
          <w:p w14:paraId="60675855" w14:textId="1A982B93" w:rsidR="0038143C" w:rsidRPr="0038143C" w:rsidRDefault="0038143C" w:rsidP="0038143C">
            <w:pPr>
              <w:spacing w:after="120"/>
              <w:jc w:val="both"/>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lastRenderedPageBreak/>
              <w:t xml:space="preserve">12.1. El Banco publicará la información correspondiente con el fin de informar a los Clientes sobre las Condiciones, Tarifas, entre otra información. Se comprende como publicación de las Condiciones, de las Tarifas, de sus </w:t>
            </w:r>
            <w:r w:rsidRPr="0038143C">
              <w:rPr>
                <w:rFonts w:ascii="Times New Roman" w:hAnsi="Times New Roman" w:cs="Times New Roman"/>
                <w:snapToGrid w:val="0"/>
                <w:sz w:val="28"/>
                <w:lang w:val="en-US" w:bidi="es-ES"/>
              </w:rPr>
              <w:lastRenderedPageBreak/>
              <w:t>respectivas modificaciones/complementaciones, de la demás información, la colocación de la información correspondiente en el Sitio oficial del Banco. Se considerará fecha de publicación la fecha en la que sea colocada por primera vez la información correspondiente en el Sitio oficial del Banco.</w:t>
            </w:r>
          </w:p>
        </w:tc>
      </w:tr>
      <w:tr w:rsidR="0038143C" w:rsidRPr="006E2984" w14:paraId="20375AD8" w14:textId="77B48E0A" w:rsidTr="0038143C">
        <w:tc>
          <w:tcPr>
            <w:tcW w:w="4673" w:type="dxa"/>
            <w:shd w:val="clear" w:color="auto" w:fill="auto"/>
          </w:tcPr>
          <w:p w14:paraId="79D29F54" w14:textId="77777777" w:rsidR="0038143C" w:rsidRPr="00291757" w:rsidRDefault="0038143C" w:rsidP="0038143C">
            <w:pPr>
              <w:spacing w:after="120"/>
              <w:jc w:val="both"/>
              <w:rPr>
                <w:rFonts w:ascii="Times New Roman" w:hAnsi="Times New Roman" w:cs="Times New Roman"/>
                <w:sz w:val="28"/>
                <w:szCs w:val="28"/>
              </w:rPr>
            </w:pPr>
            <w:r w:rsidRPr="00291757">
              <w:rPr>
                <w:rFonts w:ascii="Times New Roman" w:eastAsia="Times New Roman" w:hAnsi="Times New Roman" w:cs="Times New Roman"/>
                <w:snapToGrid w:val="0"/>
                <w:sz w:val="28"/>
                <w:szCs w:val="28"/>
                <w:lang w:eastAsia="ru-RU"/>
              </w:rPr>
              <w:lastRenderedPageBreak/>
              <w:t>12.</w:t>
            </w:r>
            <w:r w:rsidRPr="00291757">
              <w:rPr>
                <w:rFonts w:ascii="Times New Roman" w:hAnsi="Times New Roman" w:cs="Times New Roman"/>
                <w:sz w:val="28"/>
                <w:szCs w:val="28"/>
              </w:rPr>
              <w:t>2.</w:t>
            </w:r>
            <w:r w:rsidRPr="00291757">
              <w:rPr>
                <w:rFonts w:ascii="Times New Roman" w:eastAsia="Times New Roman" w:hAnsi="Times New Roman" w:cs="Times New Roman"/>
                <w:snapToGrid w:val="0"/>
                <w:sz w:val="28"/>
                <w:szCs w:val="28"/>
                <w:lang w:eastAsia="ru-RU"/>
              </w:rPr>
              <w:t xml:space="preserve"> </w:t>
            </w:r>
            <w:r w:rsidRPr="00291757">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4" w:type="dxa"/>
            <w:shd w:val="clear" w:color="auto" w:fill="auto"/>
          </w:tcPr>
          <w:p w14:paraId="64BA1BAD" w14:textId="6E7E08F1" w:rsidR="0038143C" w:rsidRPr="0038143C" w:rsidRDefault="0038143C" w:rsidP="0038143C">
            <w:pPr>
              <w:spacing w:after="120"/>
              <w:jc w:val="both"/>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t>12.2. Las Condiciones podrán ser modificadas por iniciativa del Banco por medio de la introducción de las modificaciones y/o complementos en las Condiciones, incluso mediante la aprobación de la nueva versión de las Condiciones en el orden previsto en la presente sección.</w:t>
            </w:r>
          </w:p>
        </w:tc>
      </w:tr>
      <w:tr w:rsidR="0038143C" w:rsidRPr="006E2984" w14:paraId="7CF4CA71" w14:textId="52C4BA67" w:rsidTr="0038143C">
        <w:tc>
          <w:tcPr>
            <w:tcW w:w="4673" w:type="dxa"/>
            <w:shd w:val="clear" w:color="auto" w:fill="auto"/>
          </w:tcPr>
          <w:p w14:paraId="06A4D7BB" w14:textId="77777777" w:rsidR="0038143C" w:rsidRPr="00291757" w:rsidRDefault="0038143C"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t>12.3.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4" w:type="dxa"/>
            <w:shd w:val="clear" w:color="auto" w:fill="auto"/>
          </w:tcPr>
          <w:p w14:paraId="602FD33D" w14:textId="0651C6BC" w:rsidR="0038143C" w:rsidRPr="006E2984" w:rsidRDefault="0038143C" w:rsidP="0038143C">
            <w:pPr>
              <w:spacing w:after="12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12.3. Las modificaciones y/o complementos a las Condiciones, introducidas por el Banco, entrarán en vigor pasados los 10 (diez) días naturales desde la fecha de la publicación por el Banco de la información sobre tales modificaciones y/o complementos, o desde la fecha de la entrada en vigor de las modificaciones y/o complementos, en caso de indicarse esta fecha en la información publicada, pero no menos de dentro de 10 (diez) días naturales desde la fecha de publicación de la información.</w:t>
            </w:r>
          </w:p>
        </w:tc>
      </w:tr>
      <w:tr w:rsidR="0038143C" w:rsidRPr="006E2984" w14:paraId="6FA2D4EE" w14:textId="25C7B27D" w:rsidTr="0038143C">
        <w:tc>
          <w:tcPr>
            <w:tcW w:w="4673" w:type="dxa"/>
            <w:shd w:val="clear" w:color="auto" w:fill="auto"/>
          </w:tcPr>
          <w:p w14:paraId="56074304" w14:textId="77777777" w:rsidR="0038143C" w:rsidRPr="00291757" w:rsidRDefault="0038143C"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4" w:type="dxa"/>
            <w:shd w:val="clear" w:color="auto" w:fill="auto"/>
          </w:tcPr>
          <w:p w14:paraId="79172B64" w14:textId="1713128A" w:rsidR="0038143C" w:rsidRPr="006E2984" w:rsidRDefault="0038143C" w:rsidP="0038143C">
            <w:pPr>
              <w:spacing w:after="120"/>
              <w:jc w:val="both"/>
              <w:rPr>
                <w:rFonts w:ascii="Times New Roman" w:hAnsi="Times New Roman" w:cs="Times New Roman"/>
                <w:sz w:val="28"/>
                <w:szCs w:val="28"/>
                <w:highlight w:val="yellow"/>
                <w:lang w:val="en-US"/>
              </w:rPr>
            </w:pPr>
            <w:r w:rsidRPr="006E2984">
              <w:rPr>
                <w:rFonts w:ascii="Times New Roman" w:hAnsi="Times New Roman" w:cs="Times New Roman"/>
                <w:sz w:val="28"/>
                <w:lang w:val="en-US" w:bidi="es-ES"/>
              </w:rPr>
              <w:t>En caso de la modificación de la legislación de la Federación de Rusia, las Condiciones hasta el momento de su modificación por el Banco se aplicarán en la parte que no contradiga a las disposiciones de la legislación de la Federación de Rusia.</w:t>
            </w:r>
          </w:p>
        </w:tc>
      </w:tr>
      <w:tr w:rsidR="0038143C" w:rsidRPr="006E2984" w14:paraId="3C027D3C" w14:textId="08E88E32" w:rsidTr="0038143C">
        <w:tc>
          <w:tcPr>
            <w:tcW w:w="4673" w:type="dxa"/>
            <w:shd w:val="clear" w:color="auto" w:fill="auto"/>
          </w:tcPr>
          <w:p w14:paraId="54CF9E8D" w14:textId="77777777" w:rsidR="0038143C" w:rsidRPr="00291757" w:rsidRDefault="0038143C"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t xml:space="preserve">12.4. Клиент обязан не реже одного раза в 5 (пять) календарных дней </w:t>
            </w:r>
            <w:r w:rsidRPr="00291757">
              <w:rPr>
                <w:rFonts w:ascii="Times New Roman" w:hAnsi="Times New Roman" w:cs="Times New Roman"/>
                <w:sz w:val="28"/>
                <w:szCs w:val="28"/>
              </w:rPr>
              <w:lastRenderedPageBreak/>
              <w:t xml:space="preserve">знакомиться с информацией, публикуемой Банком на Сайте Банка. </w:t>
            </w:r>
          </w:p>
        </w:tc>
        <w:tc>
          <w:tcPr>
            <w:tcW w:w="4674" w:type="dxa"/>
            <w:shd w:val="clear" w:color="auto" w:fill="auto"/>
          </w:tcPr>
          <w:p w14:paraId="5CA3D92C" w14:textId="0C0744AC" w:rsidR="0038143C" w:rsidRPr="0038143C" w:rsidRDefault="0038143C" w:rsidP="0038143C">
            <w:pPr>
              <w:spacing w:after="120"/>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lastRenderedPageBreak/>
              <w:t xml:space="preserve">12.4. El Cliente queda obligado a ponerse al corriente de la información publicada por el Banco en su Sitio </w:t>
            </w:r>
            <w:r w:rsidRPr="0038143C">
              <w:rPr>
                <w:rFonts w:ascii="Times New Roman" w:hAnsi="Times New Roman" w:cs="Times New Roman"/>
                <w:sz w:val="28"/>
                <w:lang w:val="en-US" w:bidi="es-ES"/>
              </w:rPr>
              <w:lastRenderedPageBreak/>
              <w:t xml:space="preserve">oficial al menos una vez en cada 5 (cinco) días naturales. </w:t>
            </w:r>
          </w:p>
        </w:tc>
      </w:tr>
      <w:tr w:rsidR="0038143C" w:rsidRPr="006E2984" w14:paraId="67B71953" w14:textId="14CF51FE" w:rsidTr="0038143C">
        <w:tc>
          <w:tcPr>
            <w:tcW w:w="4673" w:type="dxa"/>
            <w:shd w:val="clear" w:color="auto" w:fill="auto"/>
          </w:tcPr>
          <w:p w14:paraId="468B43DC" w14:textId="77777777" w:rsidR="0038143C" w:rsidRPr="00291757" w:rsidRDefault="0038143C"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lastRenderedPageBreak/>
              <w:t>12.5.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4" w:type="dxa"/>
            <w:shd w:val="clear" w:color="auto" w:fill="auto"/>
          </w:tcPr>
          <w:p w14:paraId="70892B0D" w14:textId="3BB06985" w:rsidR="0038143C" w:rsidRPr="0038143C" w:rsidRDefault="0038143C" w:rsidP="0038143C">
            <w:pPr>
              <w:spacing w:after="120"/>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12.5. En caso de que el Cliente no esté conforme con las modificaciones y/o complementos introducidos a las Condiciones, o con las disposiciones de la nueva redacción de las Condiciones, el Cliente tendrá derecho a rescindir el Contrato.</w:t>
            </w:r>
          </w:p>
        </w:tc>
      </w:tr>
      <w:tr w:rsidR="0038143C" w:rsidRPr="006E2984" w14:paraId="798F4F80" w14:textId="59459140" w:rsidTr="0038143C">
        <w:tc>
          <w:tcPr>
            <w:tcW w:w="4673" w:type="dxa"/>
            <w:shd w:val="clear" w:color="auto" w:fill="auto"/>
          </w:tcPr>
          <w:p w14:paraId="76536D26" w14:textId="77777777" w:rsidR="0038143C" w:rsidRPr="00291757" w:rsidRDefault="0038143C"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t>12.6.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4" w:type="dxa"/>
            <w:shd w:val="clear" w:color="auto" w:fill="auto"/>
          </w:tcPr>
          <w:p w14:paraId="5CE22415" w14:textId="439C4142" w:rsidR="0038143C" w:rsidRPr="0038143C" w:rsidRDefault="0038143C" w:rsidP="0038143C">
            <w:pPr>
              <w:spacing w:after="120"/>
              <w:jc w:val="both"/>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12.6. En caso de que, antes de la entrada en vigor de las modificaciones y/o complementos publicados por el Banco e introducidas en las Condiciones, el Contrato no haya sido rescindido, las Partes reconocen que el Cliente acepta las modificaciones y/o adiciones introducidas en las Condiciones.</w:t>
            </w:r>
          </w:p>
        </w:tc>
      </w:tr>
      <w:tr w:rsidR="0038143C" w:rsidRPr="006E2984" w14:paraId="6AB89CD4" w14:textId="6A8F1FAE" w:rsidTr="0038143C">
        <w:tc>
          <w:tcPr>
            <w:tcW w:w="4673" w:type="dxa"/>
            <w:shd w:val="clear" w:color="auto" w:fill="auto"/>
          </w:tcPr>
          <w:p w14:paraId="09E9D5B8"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hAnsi="Times New Roman" w:cs="Times New Roman"/>
                <w:sz w:val="28"/>
                <w:szCs w:val="28"/>
              </w:rPr>
              <w:t>12.7.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4" w:type="dxa"/>
            <w:shd w:val="clear" w:color="auto" w:fill="auto"/>
          </w:tcPr>
          <w:p w14:paraId="0FBF3F30" w14:textId="42FAD7AB" w:rsidR="0038143C" w:rsidRPr="0038143C" w:rsidRDefault="0038143C" w:rsidP="0038143C">
            <w:pPr>
              <w:spacing w:before="60" w:after="60"/>
              <w:jc w:val="both"/>
              <w:outlineLvl w:val="1"/>
              <w:rPr>
                <w:rFonts w:ascii="Times New Roman" w:hAnsi="Times New Roman" w:cs="Times New Roman"/>
                <w:sz w:val="28"/>
                <w:szCs w:val="28"/>
                <w:highlight w:val="yellow"/>
                <w:lang w:val="en-US"/>
              </w:rPr>
            </w:pPr>
            <w:r w:rsidRPr="0038143C">
              <w:rPr>
                <w:rFonts w:ascii="Times New Roman" w:hAnsi="Times New Roman" w:cs="Times New Roman"/>
                <w:sz w:val="28"/>
                <w:lang w:val="en-US" w:bidi="es-ES"/>
              </w:rPr>
              <w:t>12.7. El Banco no se hace responsable en caso de que la información sobre las modificaciones y/o complementaciones de las Condiciones publicada en el orden y términos establecidos en las Condiciones no haya sido recibida y/o examinada y/o bien interpretada por el Cliente.</w:t>
            </w:r>
          </w:p>
        </w:tc>
      </w:tr>
      <w:tr w:rsidR="0038143C" w:rsidRPr="006E2984" w14:paraId="16038D91" w14:textId="36E7DA46" w:rsidTr="0038143C">
        <w:tc>
          <w:tcPr>
            <w:tcW w:w="4673" w:type="dxa"/>
            <w:shd w:val="clear" w:color="auto" w:fill="auto"/>
          </w:tcPr>
          <w:p w14:paraId="47655891"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12.8.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291757">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4" w:type="dxa"/>
            <w:shd w:val="clear" w:color="auto" w:fill="auto"/>
          </w:tcPr>
          <w:p w14:paraId="77AD6DFE" w14:textId="5D204670" w:rsidR="0038143C" w:rsidRPr="006E2984"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6E2984">
              <w:rPr>
                <w:rFonts w:ascii="Times New Roman" w:hAnsi="Times New Roman" w:cs="Times New Roman"/>
                <w:snapToGrid w:val="0"/>
                <w:sz w:val="28"/>
                <w:lang w:val="en-US" w:bidi="es-ES"/>
              </w:rPr>
              <w:t>12.8. El Banco tiene derecho a informar adicionalmente sobre las modificaciones y/o complementos introducidos en la Condiciones, Tarifas, poner a disposición del Cliente otra información mediante la colocación de la información correspondiente (anuncios) en los puestos de información ubicados en los locales del Banco. En el caso de que el Cliente obtenga los servicios a través del Sistema, el Banco podrá notificar (informar) al Cliente en forma digital a través del Sistema.</w:t>
            </w:r>
          </w:p>
        </w:tc>
      </w:tr>
      <w:tr w:rsidR="0038143C" w:rsidRPr="006E2984" w14:paraId="2FB11EFC" w14:textId="53619CD0" w:rsidTr="0038143C">
        <w:tc>
          <w:tcPr>
            <w:tcW w:w="4673" w:type="dxa"/>
            <w:shd w:val="clear" w:color="auto" w:fill="auto"/>
          </w:tcPr>
          <w:p w14:paraId="215AB3D1" w14:textId="77777777" w:rsidR="0038143C" w:rsidRPr="00291757" w:rsidRDefault="0038143C"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12.9. Любые изменения и/или дополнения в Условия, в том числе утвержденная Банком новая </w:t>
            </w:r>
            <w:r w:rsidRPr="00291757">
              <w:rPr>
                <w:rFonts w:ascii="Times New Roman" w:eastAsia="Times New Roman" w:hAnsi="Times New Roman" w:cs="Times New Roman"/>
                <w:snapToGrid w:val="0"/>
                <w:sz w:val="28"/>
                <w:szCs w:val="28"/>
                <w:lang w:eastAsia="ru-RU"/>
              </w:rPr>
              <w:lastRenderedPageBreak/>
              <w:t xml:space="preserve">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 </w:t>
            </w:r>
          </w:p>
        </w:tc>
        <w:tc>
          <w:tcPr>
            <w:tcW w:w="4674" w:type="dxa"/>
            <w:shd w:val="clear" w:color="auto" w:fill="auto"/>
          </w:tcPr>
          <w:p w14:paraId="62C9B4FF" w14:textId="078B55FE" w:rsidR="0038143C" w:rsidRPr="0038143C" w:rsidRDefault="0038143C" w:rsidP="0038143C">
            <w:pPr>
              <w:spacing w:before="60" w:after="60"/>
              <w:jc w:val="both"/>
              <w:outlineLvl w:val="1"/>
              <w:rPr>
                <w:rFonts w:ascii="Times New Roman" w:eastAsia="Times New Roman" w:hAnsi="Times New Roman" w:cs="Times New Roman"/>
                <w:snapToGrid w:val="0"/>
                <w:sz w:val="28"/>
                <w:szCs w:val="28"/>
                <w:highlight w:val="yellow"/>
                <w:lang w:val="en-US" w:eastAsia="ru-RU"/>
              </w:rPr>
            </w:pPr>
            <w:r w:rsidRPr="0038143C">
              <w:rPr>
                <w:rFonts w:ascii="Times New Roman" w:hAnsi="Times New Roman" w:cs="Times New Roman"/>
                <w:snapToGrid w:val="0"/>
                <w:sz w:val="28"/>
                <w:lang w:val="en-US" w:bidi="es-ES"/>
              </w:rPr>
              <w:lastRenderedPageBreak/>
              <w:t xml:space="preserve">12.9. Cualesquiera modificaciones y/o complementos a las Condiciones, incluida la nueva versión de las </w:t>
            </w:r>
            <w:r w:rsidRPr="0038143C">
              <w:rPr>
                <w:rFonts w:ascii="Times New Roman" w:hAnsi="Times New Roman" w:cs="Times New Roman"/>
                <w:snapToGrid w:val="0"/>
                <w:sz w:val="28"/>
                <w:lang w:val="en-US" w:bidi="es-ES"/>
              </w:rPr>
              <w:lastRenderedPageBreak/>
              <w:t xml:space="preserve">Condiciones aprobada por el Banco, desde el momento de su entrada en vigor son igualmente obligatorias para todas las personas que se hayan adherido a las Condiciones, incluidas las personas que se hayan adherido a las Condiciones antes de la fecha de entrada en vigor de las modificaciones y/o complementos. </w:t>
            </w:r>
          </w:p>
        </w:tc>
      </w:tr>
    </w:tbl>
    <w:p w14:paraId="2B276C37" w14:textId="77777777" w:rsidR="00D54291" w:rsidRPr="0038143C" w:rsidRDefault="00F420A6" w:rsidP="0014622D">
      <w:pPr>
        <w:rPr>
          <w:lang w:val="en-US"/>
        </w:rPr>
      </w:pPr>
    </w:p>
    <w:sectPr w:rsidR="00D54291" w:rsidRPr="0038143C" w:rsidSect="00CA3069">
      <w:headerReference w:type="default"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82A2" w14:textId="77777777" w:rsidR="00F420A6" w:rsidRDefault="00F420A6">
      <w:pPr>
        <w:spacing w:after="0" w:line="240" w:lineRule="auto"/>
      </w:pPr>
      <w:r>
        <w:separator/>
      </w:r>
    </w:p>
  </w:endnote>
  <w:endnote w:type="continuationSeparator" w:id="0">
    <w:p w14:paraId="2EEFD20C" w14:textId="77777777" w:rsidR="00F420A6" w:rsidRDefault="00F4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6C3D" w14:textId="77777777" w:rsidR="00584E14" w:rsidRDefault="00F420A6">
    <w:pPr>
      <w:pStyle w:val="af5"/>
      <w:jc w:val="right"/>
    </w:pPr>
  </w:p>
  <w:p w14:paraId="2B276C3E" w14:textId="77777777" w:rsidR="00584E14" w:rsidRDefault="00F420A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C22B" w14:textId="77777777" w:rsidR="00F420A6" w:rsidRDefault="00F420A6" w:rsidP="000136E9">
      <w:pPr>
        <w:spacing w:after="0" w:line="240" w:lineRule="auto"/>
      </w:pPr>
      <w:r>
        <w:separator/>
      </w:r>
    </w:p>
  </w:footnote>
  <w:footnote w:type="continuationSeparator" w:id="0">
    <w:p w14:paraId="7A71138C" w14:textId="77777777" w:rsidR="00F420A6" w:rsidRDefault="00F420A6" w:rsidP="000136E9">
      <w:pPr>
        <w:spacing w:after="0" w:line="240" w:lineRule="auto"/>
      </w:pPr>
      <w:r>
        <w:continuationSeparator/>
      </w:r>
    </w:p>
  </w:footnote>
  <w:footnote w:type="continuationNotice" w:id="1">
    <w:p w14:paraId="4DD9E1BA" w14:textId="77777777" w:rsidR="00F420A6" w:rsidRDefault="00F420A6">
      <w:pPr>
        <w:spacing w:after="0" w:line="240" w:lineRule="auto"/>
      </w:pPr>
    </w:p>
  </w:footnote>
  <w:footnote w:id="2">
    <w:p w14:paraId="33681F73" w14:textId="2C72FB3A" w:rsidR="0038143C" w:rsidRPr="008E5D39" w:rsidRDefault="0038143C" w:rsidP="008E5D39">
      <w:pPr>
        <w:pStyle w:val="a8"/>
        <w:jc w:val="both"/>
        <w:rPr>
          <w:rFonts w:ascii="Times New Roman" w:hAnsi="Times New Roman" w:cs="Times New Roman"/>
        </w:rPr>
      </w:pPr>
      <w:r w:rsidRPr="00621182">
        <w:rPr>
          <w:rStyle w:val="aa"/>
          <w:rFonts w:ascii="Times New Roman" w:hAnsi="Times New Roman" w:cs="Times New Roman"/>
        </w:rPr>
        <w:footnoteRef/>
      </w:r>
      <w:r w:rsidRPr="00621182">
        <w:rPr>
          <w:rFonts w:ascii="Times New Roman" w:hAnsi="Times New Roman" w:cs="Times New Roman"/>
        </w:rPr>
        <w:t xml:space="preserve"> Соглашение о распространении Условий может быть заключено в отношении счета только при отсутствии между Сторонами иных, помимо типового договора банковского счета, соглашений/дополнительных соглашений о порядке ведения Счета (за исключением дополнительных соглашений, излагающих соответствующий договор банковского счета в новой редакции) </w:t>
      </w:r>
      <w:r w:rsidR="008E5D39" w:rsidRPr="008E5D39">
        <w:rPr>
          <w:rFonts w:ascii="Times New Roman" w:hAnsi="Times New Roman" w:cs="Times New Roman"/>
        </w:rPr>
        <w:t xml:space="preserve">/ </w:t>
      </w:r>
      <w:r w:rsidR="008E5D39" w:rsidRPr="00621182">
        <w:rPr>
          <w:rFonts w:ascii="Times New Roman" w:hAnsi="Times New Roman" w:cs="Times New Roman"/>
          <w:lang w:bidi="es-ES"/>
        </w:rPr>
        <w:t>El Acuerdo de adhesión a las Condiciones puede celebrarse para la cuenta solo a condición de ausencia de otros, aparte del contrato típico de cuenta bancaria, acuerdos/acuerdos adicionales, celebrados por las Partes sobre el orden de gestión de la Cuenta (a excepción de los acuerdos adicionales sobre las nuevas versiones del contrato de la cuenta bancaria correspondiente)</w:t>
      </w:r>
    </w:p>
  </w:footnote>
  <w:footnote w:id="3">
    <w:p w14:paraId="3C8B5698" w14:textId="3198CFA8" w:rsidR="0038143C" w:rsidRPr="008E5D39" w:rsidRDefault="0038143C" w:rsidP="00BB3E7D">
      <w:pPr>
        <w:spacing w:after="0" w:line="240" w:lineRule="auto"/>
        <w:jc w:val="both"/>
        <w:rPr>
          <w:rFonts w:ascii="Times New Roman" w:hAnsi="Times New Roman" w:cs="Times New Roman"/>
        </w:rPr>
      </w:pPr>
      <w:r w:rsidRPr="00621182">
        <w:rPr>
          <w:rStyle w:val="aa"/>
          <w:rFonts w:ascii="Times New Roman" w:hAnsi="Times New Roman" w:cs="Times New Roman"/>
        </w:rPr>
        <w:footnoteRef/>
      </w:r>
      <w:r w:rsidRPr="00621182">
        <w:rPr>
          <w:rFonts w:ascii="Times New Roman" w:hAnsi="Times New Roman" w:cs="Times New Roman"/>
        </w:rPr>
        <w:t xml:space="preserve"> Условия не распространяются на расчетные счета юридических лиц по расчетам с использованием корпоративных банковских карт</w:t>
      </w:r>
      <w:r w:rsidR="008E5D39" w:rsidRPr="008E5D39">
        <w:rPr>
          <w:rFonts w:ascii="Times New Roman" w:hAnsi="Times New Roman" w:cs="Times New Roman"/>
        </w:rPr>
        <w:t xml:space="preserve"> / </w:t>
      </w:r>
      <w:r w:rsidR="008E5D39" w:rsidRPr="00621182">
        <w:rPr>
          <w:rFonts w:ascii="Times New Roman" w:hAnsi="Times New Roman" w:cs="Times New Roman"/>
          <w:lang w:val="en-US" w:bidi="es-ES"/>
        </w:rPr>
        <w:t>Las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Condiciones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no</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abarcan</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las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cuentas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corrientes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de</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personas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jur</w:t>
      </w:r>
      <w:r w:rsidR="008E5D39" w:rsidRPr="008E5D39">
        <w:rPr>
          <w:rFonts w:ascii="Times New Roman" w:hAnsi="Times New Roman" w:cs="Times New Roman"/>
          <w:lang w:bidi="es-ES"/>
        </w:rPr>
        <w:t>í</w:t>
      </w:r>
      <w:r w:rsidR="008E5D39" w:rsidRPr="00621182">
        <w:rPr>
          <w:rFonts w:ascii="Times New Roman" w:hAnsi="Times New Roman" w:cs="Times New Roman"/>
          <w:lang w:val="en-US" w:bidi="es-ES"/>
        </w:rPr>
        <w:t>dicas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para</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las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transacciones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con</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el</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uso</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de</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tarjetas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bancarias</w:t>
      </w:r>
      <w:r w:rsidR="008E5D39" w:rsidRPr="008E5D39">
        <w:rPr>
          <w:rFonts w:ascii="Times New Roman" w:hAnsi="Times New Roman" w:cs="Times New Roman"/>
          <w:lang w:bidi="es-ES"/>
        </w:rPr>
        <w:t xml:space="preserve"> </w:t>
      </w:r>
      <w:r w:rsidR="008E5D39" w:rsidRPr="00621182">
        <w:rPr>
          <w:rFonts w:ascii="Times New Roman" w:hAnsi="Times New Roman" w:cs="Times New Roman"/>
          <w:lang w:val="en-US" w:bidi="es-ES"/>
        </w:rPr>
        <w:t>corporativas</w:t>
      </w:r>
      <w:r w:rsidR="008E5D39" w:rsidRPr="008E5D39">
        <w:rPr>
          <w:rFonts w:ascii="Times New Roman" w:hAnsi="Times New Roman" w:cs="Times New Roman"/>
          <w:lang w:bidi="es-ES"/>
        </w:rPr>
        <w:t>.</w:t>
      </w:r>
    </w:p>
    <w:p w14:paraId="4885DA90" w14:textId="77777777" w:rsidR="0038143C" w:rsidRPr="00621182" w:rsidRDefault="0038143C" w:rsidP="00BB3E7D">
      <w:pPr>
        <w:pStyle w:val="a8"/>
        <w:rPr>
          <w:rFonts w:ascii="Times New Roman" w:hAnsi="Times New Roman" w:cs="Times New Roman"/>
        </w:rPr>
      </w:pPr>
    </w:p>
  </w:footnote>
  <w:footnote w:id="4">
    <w:p w14:paraId="521E9BE1" w14:textId="231DC27C" w:rsidR="0038143C" w:rsidRPr="009C14CC" w:rsidRDefault="0038143C" w:rsidP="00C40A68">
      <w:pPr>
        <w:spacing w:before="30" w:after="240" w:line="240" w:lineRule="auto"/>
        <w:jc w:val="both"/>
        <w:rPr>
          <w:rFonts w:ascii="Times New Roman" w:eastAsia="Times New Roman" w:hAnsi="Times New Roman" w:cs="Times New Roman"/>
          <w:spacing w:val="2"/>
          <w:lang w:eastAsia="ru-RU"/>
        </w:rPr>
      </w:pPr>
      <w:r w:rsidRPr="00621182">
        <w:rPr>
          <w:rStyle w:val="aa"/>
          <w:rFonts w:ascii="Times New Roman" w:hAnsi="Times New Roman" w:cs="Times New Roman"/>
        </w:rPr>
        <w:footnoteRef/>
      </w:r>
      <w:r w:rsidRPr="00621182">
        <w:rPr>
          <w:rFonts w:ascii="Times New Roman" w:hAnsi="Times New Roman" w:cs="Times New Roman"/>
        </w:rPr>
        <w:t xml:space="preserve"> Банк оставляет за собой право исполнять Распоряжения Клиента, поступившие в текущем операционном дне,</w:t>
      </w:r>
      <w:r w:rsidRPr="00621182">
        <w:rPr>
          <w:rFonts w:ascii="Times New Roman" w:eastAsia="Times New Roman" w:hAnsi="Times New Roman" w:cs="Times New Roman"/>
          <w:spacing w:val="2"/>
          <w:lang w:eastAsia="ru-RU"/>
        </w:rPr>
        <w:t xml:space="preserve"> не позднее следующего рабочего дня в следующих случаях:</w:t>
      </w:r>
      <w:r w:rsidR="009C14CC" w:rsidRPr="009C14CC">
        <w:rPr>
          <w:rFonts w:ascii="Times New Roman" w:eastAsia="Times New Roman" w:hAnsi="Times New Roman" w:cs="Times New Roman"/>
          <w:spacing w:val="2"/>
          <w:lang w:eastAsia="ru-RU"/>
        </w:rPr>
        <w:t xml:space="preserve"> /</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El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Banco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se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reserva</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el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derecho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a</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ejecutar</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las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Ordenaciones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de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los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Clientes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recibidas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dentro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del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d</w:t>
      </w:r>
      <w:r w:rsidR="009C14CC" w:rsidRPr="009C14CC">
        <w:rPr>
          <w:rFonts w:ascii="Times New Roman" w:hAnsi="Times New Roman" w:cs="Times New Roman"/>
          <w:lang w:bidi="es-ES"/>
        </w:rPr>
        <w:t>í</w:t>
      </w:r>
      <w:r w:rsidR="009C14CC" w:rsidRPr="00621182">
        <w:rPr>
          <w:rFonts w:ascii="Times New Roman" w:hAnsi="Times New Roman" w:cs="Times New Roman"/>
          <w:lang w:val="en-US" w:bidi="es-ES"/>
        </w:rPr>
        <w:t>a</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bancario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a</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m</w:t>
      </w:r>
      <w:r w:rsidR="009C14CC" w:rsidRPr="009C14CC">
        <w:rPr>
          <w:rFonts w:ascii="Times New Roman" w:hAnsi="Times New Roman" w:cs="Times New Roman"/>
          <w:lang w:bidi="es-ES"/>
        </w:rPr>
        <w:t>á</w:t>
      </w:r>
      <w:r w:rsidR="009C14CC" w:rsidRPr="00621182">
        <w:rPr>
          <w:rFonts w:ascii="Times New Roman" w:hAnsi="Times New Roman" w:cs="Times New Roman"/>
          <w:lang w:val="en-US" w:bidi="es-ES"/>
        </w:rPr>
        <w:t>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tardar</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el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siguiente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d</w:t>
      </w:r>
      <w:r w:rsidR="009C14CC" w:rsidRPr="009C14CC">
        <w:rPr>
          <w:rFonts w:ascii="Times New Roman" w:hAnsi="Times New Roman" w:cs="Times New Roman"/>
          <w:lang w:bidi="es-ES"/>
        </w:rPr>
        <w:t>í</w:t>
      </w:r>
      <w:r w:rsidR="009C14CC" w:rsidRPr="00621182">
        <w:rPr>
          <w:rFonts w:ascii="Times New Roman" w:hAnsi="Times New Roman" w:cs="Times New Roman"/>
          <w:lang w:val="en-US" w:bidi="es-ES"/>
        </w:rPr>
        <w:t>a</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laboral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en</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los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siguientes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casos</w:t>
      </w:r>
      <w:r w:rsidR="009C14CC" w:rsidRPr="009C14CC">
        <w:rPr>
          <w:rFonts w:ascii="Times New Roman" w:hAnsi="Times New Roman" w:cs="Times New Roman"/>
          <w:lang w:bidi="es-ES"/>
        </w:rPr>
        <w:t>:</w:t>
      </w:r>
    </w:p>
    <w:p w14:paraId="7B4EF135" w14:textId="5A21FCAC" w:rsidR="0038143C" w:rsidRPr="009C14CC" w:rsidRDefault="0038143C" w:rsidP="00C40A68">
      <w:pPr>
        <w:spacing w:before="30" w:after="240" w:line="240" w:lineRule="auto"/>
        <w:jc w:val="both"/>
        <w:rPr>
          <w:rFonts w:ascii="Times New Roman" w:hAnsi="Times New Roman" w:cs="Times New Roman"/>
        </w:rPr>
      </w:pPr>
      <w:r w:rsidRPr="00621182">
        <w:rPr>
          <w:rFonts w:ascii="Times New Roman" w:eastAsia="Times New Roman" w:hAnsi="Times New Roman" w:cs="Times New Roman"/>
          <w:spacing w:val="2"/>
          <w:lang w:eastAsia="ru-RU"/>
        </w:rPr>
        <w:t xml:space="preserve">- </w:t>
      </w:r>
      <w:r w:rsidRPr="00621182">
        <w:rPr>
          <w:rFonts w:ascii="Times New Roman" w:hAnsi="Times New Roman" w:cs="Times New Roman"/>
        </w:rPr>
        <w:t>при поступлении в Банк Распоряжения на бумажном носителе</w:t>
      </w:r>
      <w:r w:rsidR="009C14CC" w:rsidRPr="009C14CC">
        <w:rPr>
          <w:rFonts w:ascii="Times New Roman" w:hAnsi="Times New Roman" w:cs="Times New Roman"/>
        </w:rPr>
        <w:t xml:space="preserve">; / </w:t>
      </w:r>
      <w:r w:rsidR="009C14CC" w:rsidRPr="00621182">
        <w:rPr>
          <w:rFonts w:ascii="Times New Roman" w:hAnsi="Times New Roman" w:cs="Times New Roman"/>
          <w:spacing w:val="2"/>
          <w:lang w:val="nl-NL" w:bidi="es-ES"/>
        </w:rPr>
        <w:t>al</w:t>
      </w:r>
      <w:r w:rsidR="009C14CC" w:rsidRPr="009C14CC">
        <w:rPr>
          <w:rFonts w:ascii="Times New Roman" w:hAnsi="Times New Roman" w:cs="Times New Roman"/>
          <w:spacing w:val="2"/>
          <w:lang w:bidi="es-ES"/>
        </w:rPr>
        <w:t xml:space="preserve"> </w:t>
      </w:r>
      <w:r w:rsidR="009C14CC" w:rsidRPr="00621182">
        <w:rPr>
          <w:rFonts w:ascii="Times New Roman" w:hAnsi="Times New Roman" w:cs="Times New Roman"/>
          <w:spacing w:val="2"/>
          <w:lang w:val="nl-NL" w:bidi="es-ES"/>
        </w:rPr>
        <w:t>presentarse</w:t>
      </w:r>
      <w:r w:rsidR="009C14CC" w:rsidRPr="009C14CC">
        <w:rPr>
          <w:rFonts w:ascii="Times New Roman" w:hAnsi="Times New Roman" w:cs="Times New Roman"/>
          <w:spacing w:val="2"/>
          <w:lang w:bidi="es-ES"/>
        </w:rPr>
        <w:t xml:space="preserve"> </w:t>
      </w:r>
      <w:r w:rsidR="009C14CC" w:rsidRPr="00621182">
        <w:rPr>
          <w:rFonts w:ascii="Times New Roman" w:hAnsi="Times New Roman" w:cs="Times New Roman"/>
          <w:spacing w:val="2"/>
          <w:lang w:val="nl-NL" w:bidi="es-ES"/>
        </w:rPr>
        <w:t>la</w:t>
      </w:r>
      <w:r w:rsidR="009C14CC" w:rsidRPr="009C14CC">
        <w:rPr>
          <w:rFonts w:ascii="Times New Roman" w:hAnsi="Times New Roman" w:cs="Times New Roman"/>
          <w:spacing w:val="2"/>
          <w:lang w:bidi="es-ES"/>
        </w:rPr>
        <w:t xml:space="preserve"> </w:t>
      </w:r>
      <w:r w:rsidR="009C14CC" w:rsidRPr="00621182">
        <w:rPr>
          <w:rFonts w:ascii="Times New Roman" w:hAnsi="Times New Roman" w:cs="Times New Roman"/>
          <w:spacing w:val="2"/>
          <w:lang w:val="nl-NL" w:bidi="es-ES"/>
        </w:rPr>
        <w:t>Ordenaci</w:t>
      </w:r>
      <w:r w:rsidR="009C14CC" w:rsidRPr="009C14CC">
        <w:rPr>
          <w:rFonts w:ascii="Times New Roman" w:hAnsi="Times New Roman" w:cs="Times New Roman"/>
          <w:spacing w:val="2"/>
          <w:lang w:bidi="es-ES"/>
        </w:rPr>
        <w:t>ó</w:t>
      </w:r>
      <w:r w:rsidR="009C14CC" w:rsidRPr="00621182">
        <w:rPr>
          <w:rFonts w:ascii="Times New Roman" w:hAnsi="Times New Roman" w:cs="Times New Roman"/>
          <w:spacing w:val="2"/>
          <w:lang w:val="nl-NL" w:bidi="es-ES"/>
        </w:rPr>
        <w:t>n</w:t>
      </w:r>
      <w:r w:rsidR="009C14CC" w:rsidRPr="009C14CC">
        <w:rPr>
          <w:rFonts w:ascii="Times New Roman" w:hAnsi="Times New Roman" w:cs="Times New Roman"/>
          <w:spacing w:val="2"/>
          <w:lang w:bidi="es-ES"/>
        </w:rPr>
        <w:t xml:space="preserve"> </w:t>
      </w:r>
      <w:r w:rsidR="009C14CC" w:rsidRPr="00621182">
        <w:rPr>
          <w:rFonts w:ascii="Times New Roman" w:hAnsi="Times New Roman" w:cs="Times New Roman"/>
          <w:spacing w:val="2"/>
          <w:lang w:val="nl-NL" w:bidi="es-ES"/>
        </w:rPr>
        <w:t>al</w:t>
      </w:r>
      <w:r w:rsidR="009C14CC" w:rsidRPr="009C14CC">
        <w:rPr>
          <w:rFonts w:ascii="Times New Roman" w:hAnsi="Times New Roman" w:cs="Times New Roman"/>
          <w:spacing w:val="2"/>
          <w:lang w:bidi="es-ES"/>
        </w:rPr>
        <w:t xml:space="preserve"> </w:t>
      </w:r>
      <w:r w:rsidR="009C14CC" w:rsidRPr="00621182">
        <w:rPr>
          <w:rFonts w:ascii="Times New Roman" w:hAnsi="Times New Roman" w:cs="Times New Roman"/>
          <w:spacing w:val="2"/>
          <w:lang w:val="nl-NL" w:bidi="es-ES"/>
        </w:rPr>
        <w:t>Banco</w:t>
      </w:r>
      <w:r w:rsidR="009C14CC" w:rsidRPr="009C14CC">
        <w:rPr>
          <w:rFonts w:ascii="Times New Roman" w:hAnsi="Times New Roman" w:cs="Times New Roman"/>
          <w:spacing w:val="2"/>
          <w:lang w:bidi="es-ES"/>
        </w:rPr>
        <w:t xml:space="preserve"> </w:t>
      </w:r>
      <w:r w:rsidR="009C14CC" w:rsidRPr="00621182">
        <w:rPr>
          <w:rFonts w:ascii="Times New Roman" w:hAnsi="Times New Roman" w:cs="Times New Roman"/>
          <w:spacing w:val="2"/>
          <w:lang w:val="nl-NL" w:bidi="es-ES"/>
        </w:rPr>
        <w:t>en</w:t>
      </w:r>
      <w:r w:rsidR="009C14CC" w:rsidRPr="009C14CC">
        <w:rPr>
          <w:rFonts w:ascii="Times New Roman" w:hAnsi="Times New Roman" w:cs="Times New Roman"/>
          <w:spacing w:val="2"/>
          <w:lang w:bidi="es-ES"/>
        </w:rPr>
        <w:t xml:space="preserve"> </w:t>
      </w:r>
      <w:r w:rsidR="009C14CC" w:rsidRPr="00621182">
        <w:rPr>
          <w:rFonts w:ascii="Times New Roman" w:hAnsi="Times New Roman" w:cs="Times New Roman"/>
          <w:spacing w:val="2"/>
          <w:lang w:val="nl-NL" w:bidi="es-ES"/>
        </w:rPr>
        <w:t>papel</w:t>
      </w:r>
      <w:r w:rsidR="009C14CC" w:rsidRPr="009C14CC">
        <w:rPr>
          <w:rFonts w:ascii="Times New Roman" w:hAnsi="Times New Roman" w:cs="Times New Roman"/>
          <w:spacing w:val="2"/>
          <w:lang w:bidi="es-ES"/>
        </w:rPr>
        <w:t>;</w:t>
      </w:r>
    </w:p>
    <w:p w14:paraId="1E8882BB" w14:textId="0C962203" w:rsidR="0038143C" w:rsidRPr="00621182" w:rsidRDefault="0038143C" w:rsidP="00C40A68">
      <w:pPr>
        <w:spacing w:before="30" w:after="240" w:line="240" w:lineRule="auto"/>
        <w:jc w:val="both"/>
        <w:rPr>
          <w:rFonts w:ascii="Times New Roman" w:hAnsi="Times New Roman" w:cs="Times New Roman"/>
        </w:rPr>
      </w:pPr>
      <w:r w:rsidRPr="00621182">
        <w:rPr>
          <w:rFonts w:ascii="Times New Roman" w:hAnsi="Times New Roman" w:cs="Times New Roman"/>
        </w:rPr>
        <w:t>- при необходимости получения дополнительной информации/обосновывающих документов в результате реализации мер внутреннего контроля в целях противодействия легализации (отмыванию) доходов, полученных преступным путем, и финансированию терроризма</w:t>
      </w:r>
      <w:r w:rsidR="009C14CC" w:rsidRPr="009C14CC">
        <w:rPr>
          <w:rFonts w:ascii="Times New Roman" w:hAnsi="Times New Roman" w:cs="Times New Roman"/>
        </w:rPr>
        <w:t xml:space="preserve">; / </w:t>
      </w:r>
      <w:r w:rsidR="009C14CC" w:rsidRPr="00621182">
        <w:rPr>
          <w:rFonts w:ascii="Times New Roman" w:hAnsi="Times New Roman" w:cs="Times New Roman"/>
          <w:lang w:val="nl-NL" w:bidi="es-ES"/>
        </w:rPr>
        <w:t>en</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caso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de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necesitar</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informaci</w:t>
      </w:r>
      <w:r w:rsidR="009C14CC" w:rsidRPr="009C14CC">
        <w:rPr>
          <w:rFonts w:ascii="Times New Roman" w:hAnsi="Times New Roman" w:cs="Times New Roman"/>
          <w:lang w:bidi="es-ES"/>
        </w:rPr>
        <w:t>ó</w:t>
      </w:r>
      <w:r w:rsidR="009C14CC" w:rsidRPr="00621182">
        <w:rPr>
          <w:rFonts w:ascii="Times New Roman" w:hAnsi="Times New Roman" w:cs="Times New Roman"/>
          <w:lang w:val="nl-NL" w:bidi="es-ES"/>
        </w:rPr>
        <w:t>n</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adicional</w:t>
      </w:r>
      <w:r w:rsidR="009C14CC" w:rsidRPr="009C14CC">
        <w:rPr>
          <w:rFonts w:ascii="Times New Roman" w:hAnsi="Times New Roman" w:cs="Times New Roman"/>
          <w:lang w:bidi="es-ES"/>
        </w:rPr>
        <w:t>/</w:t>
      </w:r>
      <w:r w:rsidR="009C14CC" w:rsidRPr="00621182">
        <w:rPr>
          <w:rFonts w:ascii="Times New Roman" w:hAnsi="Times New Roman" w:cs="Times New Roman"/>
          <w:lang w:val="nl-NL" w:bidi="es-ES"/>
        </w:rPr>
        <w:t>documentos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justificantes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como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resultado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de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la</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realizaci</w:t>
      </w:r>
      <w:r w:rsidR="009C14CC" w:rsidRPr="009C14CC">
        <w:rPr>
          <w:rFonts w:ascii="Times New Roman" w:hAnsi="Times New Roman" w:cs="Times New Roman"/>
          <w:lang w:bidi="es-ES"/>
        </w:rPr>
        <w:t>ó</w:t>
      </w:r>
      <w:r w:rsidR="009C14CC" w:rsidRPr="00621182">
        <w:rPr>
          <w:rFonts w:ascii="Times New Roman" w:hAnsi="Times New Roman" w:cs="Times New Roman"/>
          <w:lang w:val="nl-NL" w:bidi="es-ES"/>
        </w:rPr>
        <w:t>n</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de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las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medidas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de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control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interno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realizadas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con</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el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fin</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de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prevenir</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el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blanqueo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lavado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de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capitales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y</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financiaci</w:t>
      </w:r>
      <w:r w:rsidR="009C14CC" w:rsidRPr="009C14CC">
        <w:rPr>
          <w:rFonts w:ascii="Times New Roman" w:hAnsi="Times New Roman" w:cs="Times New Roman"/>
          <w:lang w:bidi="es-ES"/>
        </w:rPr>
        <w:t>ó</w:t>
      </w:r>
      <w:r w:rsidR="009C14CC" w:rsidRPr="00621182">
        <w:rPr>
          <w:rFonts w:ascii="Times New Roman" w:hAnsi="Times New Roman" w:cs="Times New Roman"/>
          <w:lang w:val="nl-NL" w:bidi="es-ES"/>
        </w:rPr>
        <w:t>n</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del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nl-NL" w:bidi="es-ES"/>
        </w:rPr>
        <w:t>terrorismo</w:t>
      </w:r>
      <w:r w:rsidRPr="00621182">
        <w:rPr>
          <w:rFonts w:ascii="Times New Roman" w:hAnsi="Times New Roman" w:cs="Times New Roman"/>
        </w:rPr>
        <w:t>;</w:t>
      </w:r>
    </w:p>
    <w:p w14:paraId="4454CB81" w14:textId="7FFEB2FB" w:rsidR="0038143C" w:rsidRPr="00621182" w:rsidRDefault="0038143C" w:rsidP="009C14CC">
      <w:pPr>
        <w:spacing w:before="30" w:after="240" w:line="240" w:lineRule="auto"/>
        <w:jc w:val="both"/>
        <w:rPr>
          <w:rFonts w:ascii="Times New Roman" w:hAnsi="Times New Roman" w:cs="Times New Roman"/>
        </w:rPr>
      </w:pPr>
      <w:r w:rsidRPr="00621182">
        <w:rPr>
          <w:rFonts w:ascii="Times New Roman" w:hAnsi="Times New Roman" w:cs="Times New Roman"/>
        </w:rPr>
        <w:t xml:space="preserve">- при предоставлении в Банк Распоряжений, на которые распространяются требования валютного контроля. </w:t>
      </w:r>
      <w:r w:rsidR="009C14CC" w:rsidRPr="009C14CC">
        <w:rPr>
          <w:rFonts w:ascii="Times New Roman" w:hAnsi="Times New Roman" w:cs="Times New Roman"/>
        </w:rPr>
        <w:t xml:space="preserve">/ </w:t>
      </w:r>
      <w:r w:rsidR="009C14CC" w:rsidRPr="00621182">
        <w:rPr>
          <w:rFonts w:ascii="Times New Roman" w:hAnsi="Times New Roman" w:cs="Times New Roman"/>
          <w:lang w:val="en-US" w:bidi="es-ES"/>
        </w:rPr>
        <w:t>al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presentarse</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al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Banco</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las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Ordenaciones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sujetas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a</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los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requisitos</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del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control</w:t>
      </w:r>
      <w:r w:rsidR="009C14CC" w:rsidRPr="009C14CC">
        <w:rPr>
          <w:rFonts w:ascii="Times New Roman" w:hAnsi="Times New Roman" w:cs="Times New Roman"/>
          <w:lang w:bidi="es-ES"/>
        </w:rPr>
        <w:t xml:space="preserve"> </w:t>
      </w:r>
      <w:r w:rsidR="009C14CC" w:rsidRPr="00621182">
        <w:rPr>
          <w:rFonts w:ascii="Times New Roman" w:hAnsi="Times New Roman" w:cs="Times New Roman"/>
          <w:lang w:val="en-US" w:bidi="es-ES"/>
        </w:rPr>
        <w:t>cambiario</w:t>
      </w:r>
      <w:r w:rsidR="009C14CC" w:rsidRPr="009C14CC">
        <w:rPr>
          <w:rFonts w:ascii="Times New Roman" w:hAnsi="Times New Roman" w:cs="Times New Roman"/>
          <w:lang w:bidi="es-ES"/>
        </w:rPr>
        <w:t>.</w:t>
      </w:r>
    </w:p>
  </w:footnote>
  <w:footnote w:id="5">
    <w:p w14:paraId="040FF799" w14:textId="495AB2E5" w:rsidR="0038143C" w:rsidRPr="00186647" w:rsidRDefault="0038143C" w:rsidP="00186647">
      <w:pPr>
        <w:pStyle w:val="a8"/>
        <w:rPr>
          <w:rFonts w:ascii="Times New Roman" w:hAnsi="Times New Roman" w:cs="Times New Roman"/>
        </w:rPr>
      </w:pPr>
      <w:r w:rsidRPr="00621182">
        <w:rPr>
          <w:rStyle w:val="aa"/>
          <w:rFonts w:ascii="Times New Roman" w:hAnsi="Times New Roman" w:cs="Times New Roman"/>
        </w:rPr>
        <w:footnoteRef/>
      </w:r>
      <w:r w:rsidRPr="00621182">
        <w:rPr>
          <w:rFonts w:ascii="Times New Roman" w:hAnsi="Times New Roman" w:cs="Times New Roman"/>
        </w:rPr>
        <w:t xml:space="preserve"> При проведении расчетов в иностранной валюте </w:t>
      </w:r>
      <w:r w:rsidR="00186647" w:rsidRPr="00186647">
        <w:rPr>
          <w:rFonts w:ascii="Times New Roman" w:hAnsi="Times New Roman" w:cs="Times New Roman"/>
        </w:rPr>
        <w:t xml:space="preserve">/ </w:t>
      </w:r>
      <w:r w:rsidR="00186647" w:rsidRPr="00621182">
        <w:rPr>
          <w:rFonts w:ascii="Times New Roman" w:hAnsi="Times New Roman" w:cs="Times New Roman"/>
          <w:lang w:bidi="es-ES"/>
        </w:rPr>
        <w:t>En caso de realizarse las transacciones en moneda extranjera</w:t>
      </w:r>
    </w:p>
  </w:footnote>
  <w:footnote w:id="6">
    <w:p w14:paraId="739A52FD" w14:textId="19F1D53E" w:rsidR="0038143C" w:rsidRPr="00452A9C" w:rsidRDefault="0038143C" w:rsidP="00452A9C">
      <w:pPr>
        <w:autoSpaceDE w:val="0"/>
        <w:autoSpaceDN w:val="0"/>
        <w:adjustRightInd w:val="0"/>
        <w:spacing w:after="0" w:line="240" w:lineRule="auto"/>
        <w:jc w:val="both"/>
        <w:rPr>
          <w:rFonts w:ascii="Times New Roman" w:hAnsi="Times New Roman" w:cs="Times New Roman"/>
        </w:rPr>
      </w:pPr>
      <w:r w:rsidRPr="00621182">
        <w:rPr>
          <w:rStyle w:val="aa"/>
          <w:rFonts w:ascii="Times New Roman" w:hAnsi="Times New Roman" w:cs="Times New Roman"/>
        </w:rPr>
        <w:footnoteRef/>
      </w:r>
      <w:r w:rsidRPr="00621182">
        <w:rPr>
          <w:rFonts w:ascii="Times New Roman" w:hAnsi="Times New Roman" w:cs="Times New Roman"/>
        </w:rPr>
        <w:t xml:space="preserve"> Применяется в отношении Клиента, являющегося юридическим лицом, созданным в соответствии с законодательством иностранного государства </w:t>
      </w:r>
      <w:r w:rsidR="00452A9C" w:rsidRPr="00452A9C">
        <w:rPr>
          <w:rFonts w:ascii="Times New Roman" w:hAnsi="Times New Roman" w:cs="Times New Roman"/>
        </w:rPr>
        <w:t xml:space="preserve">/ </w:t>
      </w:r>
      <w:r w:rsidR="00452A9C" w:rsidRPr="00621182">
        <w:rPr>
          <w:rFonts w:ascii="Times New Roman" w:hAnsi="Times New Roman" w:cs="Times New Roman"/>
          <w:lang w:val="en-US" w:bidi="es-ES"/>
        </w:rPr>
        <w:t>Aplica</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al</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Cliente</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que</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es</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persona</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jur</w:t>
      </w:r>
      <w:r w:rsidR="00452A9C" w:rsidRPr="00452A9C">
        <w:rPr>
          <w:rFonts w:ascii="Times New Roman" w:hAnsi="Times New Roman" w:cs="Times New Roman"/>
          <w:lang w:bidi="es-ES"/>
        </w:rPr>
        <w:t>í</w:t>
      </w:r>
      <w:r w:rsidR="00452A9C" w:rsidRPr="00621182">
        <w:rPr>
          <w:rFonts w:ascii="Times New Roman" w:hAnsi="Times New Roman" w:cs="Times New Roman"/>
          <w:lang w:val="en-US" w:bidi="es-ES"/>
        </w:rPr>
        <w:t>dica</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constituida</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conforme</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a</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la</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legislaci</w:t>
      </w:r>
      <w:r w:rsidR="00452A9C" w:rsidRPr="00452A9C">
        <w:rPr>
          <w:rFonts w:ascii="Times New Roman" w:hAnsi="Times New Roman" w:cs="Times New Roman"/>
          <w:lang w:bidi="es-ES"/>
        </w:rPr>
        <w:t>ó</w:t>
      </w:r>
      <w:r w:rsidR="00452A9C" w:rsidRPr="00621182">
        <w:rPr>
          <w:rFonts w:ascii="Times New Roman" w:hAnsi="Times New Roman" w:cs="Times New Roman"/>
          <w:lang w:val="en-US" w:bidi="es-ES"/>
        </w:rPr>
        <w:t>n</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del</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pa</w:t>
      </w:r>
      <w:r w:rsidR="00452A9C" w:rsidRPr="00452A9C">
        <w:rPr>
          <w:rFonts w:ascii="Times New Roman" w:hAnsi="Times New Roman" w:cs="Times New Roman"/>
          <w:lang w:bidi="es-ES"/>
        </w:rPr>
        <w:t>í</w:t>
      </w:r>
      <w:r w:rsidR="00452A9C" w:rsidRPr="00621182">
        <w:rPr>
          <w:rFonts w:ascii="Times New Roman" w:hAnsi="Times New Roman" w:cs="Times New Roman"/>
          <w:lang w:val="en-US" w:bidi="es-ES"/>
        </w:rPr>
        <w:t>s</w:t>
      </w:r>
      <w:r w:rsidR="00452A9C" w:rsidRPr="00452A9C">
        <w:rPr>
          <w:rFonts w:ascii="Times New Roman" w:hAnsi="Times New Roman" w:cs="Times New Roman"/>
          <w:lang w:bidi="es-ES"/>
        </w:rPr>
        <w:t xml:space="preserve"> </w:t>
      </w:r>
      <w:r w:rsidR="00452A9C" w:rsidRPr="00621182">
        <w:rPr>
          <w:rFonts w:ascii="Times New Roman" w:hAnsi="Times New Roman" w:cs="Times New Roman"/>
          <w:lang w:val="en-US" w:bidi="es-ES"/>
        </w:rPr>
        <w:t>extranjero</w:t>
      </w:r>
      <w:r w:rsidR="00452A9C" w:rsidRPr="00452A9C">
        <w:rPr>
          <w:rFonts w:ascii="Times New Roman" w:hAnsi="Times New Roman" w:cs="Times New Roman"/>
          <w:lang w:bidi="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89035"/>
      <w:docPartObj>
        <w:docPartGallery w:val="Page Numbers (Top of Page)"/>
        <w:docPartUnique/>
      </w:docPartObj>
    </w:sdtPr>
    <w:sdtEndPr/>
    <w:sdtContent>
      <w:p w14:paraId="2B276C3B" w14:textId="3687A462" w:rsidR="00584E14" w:rsidRDefault="0051532D">
        <w:pPr>
          <w:pStyle w:val="af3"/>
          <w:jc w:val="center"/>
        </w:pPr>
        <w:r>
          <w:fldChar w:fldCharType="begin"/>
        </w:r>
        <w:r>
          <w:instrText>PAGE   \* MERGEFORMAT</w:instrText>
        </w:r>
        <w:r>
          <w:fldChar w:fldCharType="separate"/>
        </w:r>
        <w:r w:rsidR="006E2984">
          <w:rPr>
            <w:noProof/>
          </w:rPr>
          <w:t>20</w:t>
        </w:r>
        <w:r>
          <w:fldChar w:fldCharType="end"/>
        </w:r>
      </w:p>
    </w:sdtContent>
  </w:sdt>
  <w:p w14:paraId="2B276C3C" w14:textId="77777777" w:rsidR="00584E14" w:rsidRDefault="00F420A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891838"/>
    <w:multiLevelType w:val="hybridMultilevel"/>
    <w:tmpl w:val="A71ECF62"/>
    <w:lvl w:ilvl="0" w:tplc="5B14A84E">
      <w:start w:val="1"/>
      <w:numFmt w:val="bullet"/>
      <w:lvlText w:val=""/>
      <w:lvlJc w:val="left"/>
      <w:pPr>
        <w:ind w:left="720" w:hanging="360"/>
      </w:pPr>
      <w:rPr>
        <w:rFonts w:ascii="Symbol" w:hAnsi="Symbol" w:hint="default"/>
      </w:rPr>
    </w:lvl>
    <w:lvl w:ilvl="1" w:tplc="52CA9F7C" w:tentative="1">
      <w:start w:val="1"/>
      <w:numFmt w:val="bullet"/>
      <w:lvlText w:val="o"/>
      <w:lvlJc w:val="left"/>
      <w:pPr>
        <w:ind w:left="1440" w:hanging="360"/>
      </w:pPr>
      <w:rPr>
        <w:rFonts w:ascii="Courier New" w:hAnsi="Courier New" w:cs="Courier New" w:hint="default"/>
      </w:rPr>
    </w:lvl>
    <w:lvl w:ilvl="2" w:tplc="05504E48" w:tentative="1">
      <w:start w:val="1"/>
      <w:numFmt w:val="bullet"/>
      <w:lvlText w:val=""/>
      <w:lvlJc w:val="left"/>
      <w:pPr>
        <w:ind w:left="2160" w:hanging="360"/>
      </w:pPr>
      <w:rPr>
        <w:rFonts w:ascii="Wingdings" w:hAnsi="Wingdings" w:hint="default"/>
      </w:rPr>
    </w:lvl>
    <w:lvl w:ilvl="3" w:tplc="79DA0014" w:tentative="1">
      <w:start w:val="1"/>
      <w:numFmt w:val="bullet"/>
      <w:lvlText w:val=""/>
      <w:lvlJc w:val="left"/>
      <w:pPr>
        <w:ind w:left="2880" w:hanging="360"/>
      </w:pPr>
      <w:rPr>
        <w:rFonts w:ascii="Symbol" w:hAnsi="Symbol" w:hint="default"/>
      </w:rPr>
    </w:lvl>
    <w:lvl w:ilvl="4" w:tplc="359C0686" w:tentative="1">
      <w:start w:val="1"/>
      <w:numFmt w:val="bullet"/>
      <w:lvlText w:val="o"/>
      <w:lvlJc w:val="left"/>
      <w:pPr>
        <w:ind w:left="3600" w:hanging="360"/>
      </w:pPr>
      <w:rPr>
        <w:rFonts w:ascii="Courier New" w:hAnsi="Courier New" w:cs="Courier New" w:hint="default"/>
      </w:rPr>
    </w:lvl>
    <w:lvl w:ilvl="5" w:tplc="B68EFF10" w:tentative="1">
      <w:start w:val="1"/>
      <w:numFmt w:val="bullet"/>
      <w:lvlText w:val=""/>
      <w:lvlJc w:val="left"/>
      <w:pPr>
        <w:ind w:left="4320" w:hanging="360"/>
      </w:pPr>
      <w:rPr>
        <w:rFonts w:ascii="Wingdings" w:hAnsi="Wingdings" w:hint="default"/>
      </w:rPr>
    </w:lvl>
    <w:lvl w:ilvl="6" w:tplc="BFF8375A" w:tentative="1">
      <w:start w:val="1"/>
      <w:numFmt w:val="bullet"/>
      <w:lvlText w:val=""/>
      <w:lvlJc w:val="left"/>
      <w:pPr>
        <w:ind w:left="5040" w:hanging="360"/>
      </w:pPr>
      <w:rPr>
        <w:rFonts w:ascii="Symbol" w:hAnsi="Symbol" w:hint="default"/>
      </w:rPr>
    </w:lvl>
    <w:lvl w:ilvl="7" w:tplc="CD28EBB0" w:tentative="1">
      <w:start w:val="1"/>
      <w:numFmt w:val="bullet"/>
      <w:lvlText w:val="o"/>
      <w:lvlJc w:val="left"/>
      <w:pPr>
        <w:ind w:left="5760" w:hanging="360"/>
      </w:pPr>
      <w:rPr>
        <w:rFonts w:ascii="Courier New" w:hAnsi="Courier New" w:cs="Courier New" w:hint="default"/>
      </w:rPr>
    </w:lvl>
    <w:lvl w:ilvl="8" w:tplc="773230CA" w:tentative="1">
      <w:start w:val="1"/>
      <w:numFmt w:val="bullet"/>
      <w:lvlText w:val=""/>
      <w:lvlJc w:val="left"/>
      <w:pPr>
        <w:ind w:left="6480" w:hanging="360"/>
      </w:pPr>
      <w:rPr>
        <w:rFonts w:ascii="Wingdings" w:hAnsi="Wingdings" w:hint="default"/>
      </w:rPr>
    </w:lvl>
  </w:abstractNum>
  <w:abstractNum w:abstractNumId="2" w15:restartNumberingAfterBreak="0">
    <w:nsid w:val="24284B3E"/>
    <w:multiLevelType w:val="hybridMultilevel"/>
    <w:tmpl w:val="7F1CDB2A"/>
    <w:lvl w:ilvl="0" w:tplc="6F126F54">
      <w:start w:val="1"/>
      <w:numFmt w:val="bullet"/>
      <w:lvlText w:val=""/>
      <w:lvlJc w:val="left"/>
      <w:pPr>
        <w:ind w:left="1440" w:hanging="360"/>
      </w:pPr>
      <w:rPr>
        <w:rFonts w:ascii="Symbol" w:hAnsi="Symbol" w:hint="default"/>
      </w:rPr>
    </w:lvl>
    <w:lvl w:ilvl="1" w:tplc="6B947A06">
      <w:start w:val="1"/>
      <w:numFmt w:val="bullet"/>
      <w:lvlText w:val=""/>
      <w:lvlJc w:val="left"/>
      <w:pPr>
        <w:ind w:left="1440" w:hanging="360"/>
      </w:pPr>
      <w:rPr>
        <w:rFonts w:ascii="Symbol" w:hAnsi="Symbol" w:hint="default"/>
      </w:rPr>
    </w:lvl>
    <w:lvl w:ilvl="2" w:tplc="C616B21E" w:tentative="1">
      <w:start w:val="1"/>
      <w:numFmt w:val="bullet"/>
      <w:lvlText w:val=""/>
      <w:lvlJc w:val="left"/>
      <w:pPr>
        <w:ind w:left="2160" w:hanging="360"/>
      </w:pPr>
      <w:rPr>
        <w:rFonts w:ascii="Wingdings" w:hAnsi="Wingdings" w:hint="default"/>
      </w:rPr>
    </w:lvl>
    <w:lvl w:ilvl="3" w:tplc="AEE044CA" w:tentative="1">
      <w:start w:val="1"/>
      <w:numFmt w:val="bullet"/>
      <w:lvlText w:val=""/>
      <w:lvlJc w:val="left"/>
      <w:pPr>
        <w:ind w:left="2880" w:hanging="360"/>
      </w:pPr>
      <w:rPr>
        <w:rFonts w:ascii="Symbol" w:hAnsi="Symbol" w:hint="default"/>
      </w:rPr>
    </w:lvl>
    <w:lvl w:ilvl="4" w:tplc="5A40CD40" w:tentative="1">
      <w:start w:val="1"/>
      <w:numFmt w:val="bullet"/>
      <w:lvlText w:val="o"/>
      <w:lvlJc w:val="left"/>
      <w:pPr>
        <w:ind w:left="3600" w:hanging="360"/>
      </w:pPr>
      <w:rPr>
        <w:rFonts w:ascii="Courier New" w:hAnsi="Courier New" w:cs="Courier New" w:hint="default"/>
      </w:rPr>
    </w:lvl>
    <w:lvl w:ilvl="5" w:tplc="C3F04872" w:tentative="1">
      <w:start w:val="1"/>
      <w:numFmt w:val="bullet"/>
      <w:lvlText w:val=""/>
      <w:lvlJc w:val="left"/>
      <w:pPr>
        <w:ind w:left="4320" w:hanging="360"/>
      </w:pPr>
      <w:rPr>
        <w:rFonts w:ascii="Wingdings" w:hAnsi="Wingdings" w:hint="default"/>
      </w:rPr>
    </w:lvl>
    <w:lvl w:ilvl="6" w:tplc="8CD2E73E" w:tentative="1">
      <w:start w:val="1"/>
      <w:numFmt w:val="bullet"/>
      <w:lvlText w:val=""/>
      <w:lvlJc w:val="left"/>
      <w:pPr>
        <w:ind w:left="5040" w:hanging="360"/>
      </w:pPr>
      <w:rPr>
        <w:rFonts w:ascii="Symbol" w:hAnsi="Symbol" w:hint="default"/>
      </w:rPr>
    </w:lvl>
    <w:lvl w:ilvl="7" w:tplc="D70A3006" w:tentative="1">
      <w:start w:val="1"/>
      <w:numFmt w:val="bullet"/>
      <w:lvlText w:val="o"/>
      <w:lvlJc w:val="left"/>
      <w:pPr>
        <w:ind w:left="5760" w:hanging="360"/>
      </w:pPr>
      <w:rPr>
        <w:rFonts w:ascii="Courier New" w:hAnsi="Courier New" w:cs="Courier New" w:hint="default"/>
      </w:rPr>
    </w:lvl>
    <w:lvl w:ilvl="8" w:tplc="D0304D82" w:tentative="1">
      <w:start w:val="1"/>
      <w:numFmt w:val="bullet"/>
      <w:lvlText w:val=""/>
      <w:lvlJc w:val="left"/>
      <w:pPr>
        <w:ind w:left="6480" w:hanging="360"/>
      </w:pPr>
      <w:rPr>
        <w:rFonts w:ascii="Wingdings" w:hAnsi="Wingdings" w:hint="default"/>
      </w:rPr>
    </w:lvl>
  </w:abstractNum>
  <w:abstractNum w:abstractNumId="3" w15:restartNumberingAfterBreak="0">
    <w:nsid w:val="27465A27"/>
    <w:multiLevelType w:val="hybridMultilevel"/>
    <w:tmpl w:val="099868F2"/>
    <w:lvl w:ilvl="0" w:tplc="BC0E19CC">
      <w:start w:val="1"/>
      <w:numFmt w:val="bullet"/>
      <w:lvlText w:val=""/>
      <w:lvlJc w:val="left"/>
      <w:pPr>
        <w:ind w:left="789" w:hanging="360"/>
      </w:pPr>
      <w:rPr>
        <w:rFonts w:ascii="Symbol" w:hAnsi="Symbol" w:hint="default"/>
      </w:rPr>
    </w:lvl>
    <w:lvl w:ilvl="1" w:tplc="F1F60380" w:tentative="1">
      <w:start w:val="1"/>
      <w:numFmt w:val="bullet"/>
      <w:lvlText w:val="o"/>
      <w:lvlJc w:val="left"/>
      <w:pPr>
        <w:ind w:left="1509" w:hanging="360"/>
      </w:pPr>
      <w:rPr>
        <w:rFonts w:ascii="Courier New" w:hAnsi="Courier New" w:cs="Courier New" w:hint="default"/>
      </w:rPr>
    </w:lvl>
    <w:lvl w:ilvl="2" w:tplc="BFFCE194" w:tentative="1">
      <w:start w:val="1"/>
      <w:numFmt w:val="bullet"/>
      <w:lvlText w:val=""/>
      <w:lvlJc w:val="left"/>
      <w:pPr>
        <w:ind w:left="2229" w:hanging="360"/>
      </w:pPr>
      <w:rPr>
        <w:rFonts w:ascii="Wingdings" w:hAnsi="Wingdings" w:hint="default"/>
      </w:rPr>
    </w:lvl>
    <w:lvl w:ilvl="3" w:tplc="92D227EE" w:tentative="1">
      <w:start w:val="1"/>
      <w:numFmt w:val="bullet"/>
      <w:lvlText w:val=""/>
      <w:lvlJc w:val="left"/>
      <w:pPr>
        <w:ind w:left="2949" w:hanging="360"/>
      </w:pPr>
      <w:rPr>
        <w:rFonts w:ascii="Symbol" w:hAnsi="Symbol" w:hint="default"/>
      </w:rPr>
    </w:lvl>
    <w:lvl w:ilvl="4" w:tplc="3A7038EE" w:tentative="1">
      <w:start w:val="1"/>
      <w:numFmt w:val="bullet"/>
      <w:lvlText w:val="o"/>
      <w:lvlJc w:val="left"/>
      <w:pPr>
        <w:ind w:left="3669" w:hanging="360"/>
      </w:pPr>
      <w:rPr>
        <w:rFonts w:ascii="Courier New" w:hAnsi="Courier New" w:cs="Courier New" w:hint="default"/>
      </w:rPr>
    </w:lvl>
    <w:lvl w:ilvl="5" w:tplc="54687BCE" w:tentative="1">
      <w:start w:val="1"/>
      <w:numFmt w:val="bullet"/>
      <w:lvlText w:val=""/>
      <w:lvlJc w:val="left"/>
      <w:pPr>
        <w:ind w:left="4389" w:hanging="360"/>
      </w:pPr>
      <w:rPr>
        <w:rFonts w:ascii="Wingdings" w:hAnsi="Wingdings" w:hint="default"/>
      </w:rPr>
    </w:lvl>
    <w:lvl w:ilvl="6" w:tplc="EE5024FA" w:tentative="1">
      <w:start w:val="1"/>
      <w:numFmt w:val="bullet"/>
      <w:lvlText w:val=""/>
      <w:lvlJc w:val="left"/>
      <w:pPr>
        <w:ind w:left="5109" w:hanging="360"/>
      </w:pPr>
      <w:rPr>
        <w:rFonts w:ascii="Symbol" w:hAnsi="Symbol" w:hint="default"/>
      </w:rPr>
    </w:lvl>
    <w:lvl w:ilvl="7" w:tplc="CCBCCCEC" w:tentative="1">
      <w:start w:val="1"/>
      <w:numFmt w:val="bullet"/>
      <w:lvlText w:val="o"/>
      <w:lvlJc w:val="left"/>
      <w:pPr>
        <w:ind w:left="5829" w:hanging="360"/>
      </w:pPr>
      <w:rPr>
        <w:rFonts w:ascii="Courier New" w:hAnsi="Courier New" w:cs="Courier New" w:hint="default"/>
      </w:rPr>
    </w:lvl>
    <w:lvl w:ilvl="8" w:tplc="F438AF42" w:tentative="1">
      <w:start w:val="1"/>
      <w:numFmt w:val="bullet"/>
      <w:lvlText w:val=""/>
      <w:lvlJc w:val="left"/>
      <w:pPr>
        <w:ind w:left="6549" w:hanging="360"/>
      </w:pPr>
      <w:rPr>
        <w:rFonts w:ascii="Wingdings" w:hAnsi="Wingdings" w:hint="default"/>
      </w:rPr>
    </w:lvl>
  </w:abstractNum>
  <w:abstractNum w:abstractNumId="4"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81047D"/>
    <w:multiLevelType w:val="hybridMultilevel"/>
    <w:tmpl w:val="6AA84D48"/>
    <w:lvl w:ilvl="0" w:tplc="8AE04118">
      <w:start w:val="1"/>
      <w:numFmt w:val="bullet"/>
      <w:lvlText w:val=""/>
      <w:lvlJc w:val="left"/>
      <w:pPr>
        <w:ind w:left="795" w:hanging="360"/>
      </w:pPr>
      <w:rPr>
        <w:rFonts w:ascii="Symbol" w:hAnsi="Symbol" w:hint="default"/>
      </w:rPr>
    </w:lvl>
    <w:lvl w:ilvl="1" w:tplc="94027A54" w:tentative="1">
      <w:start w:val="1"/>
      <w:numFmt w:val="bullet"/>
      <w:lvlText w:val="o"/>
      <w:lvlJc w:val="left"/>
      <w:pPr>
        <w:ind w:left="1515" w:hanging="360"/>
      </w:pPr>
      <w:rPr>
        <w:rFonts w:ascii="Courier New" w:hAnsi="Courier New" w:cs="Courier New" w:hint="default"/>
      </w:rPr>
    </w:lvl>
    <w:lvl w:ilvl="2" w:tplc="49884D52" w:tentative="1">
      <w:start w:val="1"/>
      <w:numFmt w:val="bullet"/>
      <w:lvlText w:val=""/>
      <w:lvlJc w:val="left"/>
      <w:pPr>
        <w:ind w:left="2235" w:hanging="360"/>
      </w:pPr>
      <w:rPr>
        <w:rFonts w:ascii="Wingdings" w:hAnsi="Wingdings" w:hint="default"/>
      </w:rPr>
    </w:lvl>
    <w:lvl w:ilvl="3" w:tplc="C568C632" w:tentative="1">
      <w:start w:val="1"/>
      <w:numFmt w:val="bullet"/>
      <w:lvlText w:val=""/>
      <w:lvlJc w:val="left"/>
      <w:pPr>
        <w:ind w:left="2955" w:hanging="360"/>
      </w:pPr>
      <w:rPr>
        <w:rFonts w:ascii="Symbol" w:hAnsi="Symbol" w:hint="default"/>
      </w:rPr>
    </w:lvl>
    <w:lvl w:ilvl="4" w:tplc="ECB80CD0" w:tentative="1">
      <w:start w:val="1"/>
      <w:numFmt w:val="bullet"/>
      <w:lvlText w:val="o"/>
      <w:lvlJc w:val="left"/>
      <w:pPr>
        <w:ind w:left="3675" w:hanging="360"/>
      </w:pPr>
      <w:rPr>
        <w:rFonts w:ascii="Courier New" w:hAnsi="Courier New" w:cs="Courier New" w:hint="default"/>
      </w:rPr>
    </w:lvl>
    <w:lvl w:ilvl="5" w:tplc="F30E130A" w:tentative="1">
      <w:start w:val="1"/>
      <w:numFmt w:val="bullet"/>
      <w:lvlText w:val=""/>
      <w:lvlJc w:val="left"/>
      <w:pPr>
        <w:ind w:left="4395" w:hanging="360"/>
      </w:pPr>
      <w:rPr>
        <w:rFonts w:ascii="Wingdings" w:hAnsi="Wingdings" w:hint="default"/>
      </w:rPr>
    </w:lvl>
    <w:lvl w:ilvl="6" w:tplc="DE1C6578" w:tentative="1">
      <w:start w:val="1"/>
      <w:numFmt w:val="bullet"/>
      <w:lvlText w:val=""/>
      <w:lvlJc w:val="left"/>
      <w:pPr>
        <w:ind w:left="5115" w:hanging="360"/>
      </w:pPr>
      <w:rPr>
        <w:rFonts w:ascii="Symbol" w:hAnsi="Symbol" w:hint="default"/>
      </w:rPr>
    </w:lvl>
    <w:lvl w:ilvl="7" w:tplc="0AC8F756" w:tentative="1">
      <w:start w:val="1"/>
      <w:numFmt w:val="bullet"/>
      <w:lvlText w:val="o"/>
      <w:lvlJc w:val="left"/>
      <w:pPr>
        <w:ind w:left="5835" w:hanging="360"/>
      </w:pPr>
      <w:rPr>
        <w:rFonts w:ascii="Courier New" w:hAnsi="Courier New" w:cs="Courier New" w:hint="default"/>
      </w:rPr>
    </w:lvl>
    <w:lvl w:ilvl="8" w:tplc="2D905E2C" w:tentative="1">
      <w:start w:val="1"/>
      <w:numFmt w:val="bullet"/>
      <w:lvlText w:val=""/>
      <w:lvlJc w:val="left"/>
      <w:pPr>
        <w:ind w:left="6555" w:hanging="360"/>
      </w:pPr>
      <w:rPr>
        <w:rFonts w:ascii="Wingdings" w:hAnsi="Wingdings" w:hint="default"/>
      </w:rPr>
    </w:lvl>
  </w:abstractNum>
  <w:abstractNum w:abstractNumId="6" w15:restartNumberingAfterBreak="0">
    <w:nsid w:val="32245B0F"/>
    <w:multiLevelType w:val="hybridMultilevel"/>
    <w:tmpl w:val="4D0AFF4A"/>
    <w:lvl w:ilvl="0" w:tplc="87868AA2">
      <w:start w:val="1"/>
      <w:numFmt w:val="bullet"/>
      <w:lvlText w:val=""/>
      <w:lvlJc w:val="left"/>
      <w:pPr>
        <w:ind w:left="644" w:hanging="360"/>
      </w:pPr>
      <w:rPr>
        <w:rFonts w:ascii="Symbol" w:hAnsi="Symbol" w:hint="default"/>
      </w:rPr>
    </w:lvl>
    <w:lvl w:ilvl="1" w:tplc="E9EE1104" w:tentative="1">
      <w:start w:val="1"/>
      <w:numFmt w:val="bullet"/>
      <w:lvlText w:val="o"/>
      <w:lvlJc w:val="left"/>
      <w:pPr>
        <w:ind w:left="1364" w:hanging="360"/>
      </w:pPr>
      <w:rPr>
        <w:rFonts w:ascii="Courier New" w:hAnsi="Courier New" w:cs="Courier New" w:hint="default"/>
      </w:rPr>
    </w:lvl>
    <w:lvl w:ilvl="2" w:tplc="4740DEA6" w:tentative="1">
      <w:start w:val="1"/>
      <w:numFmt w:val="bullet"/>
      <w:lvlText w:val=""/>
      <w:lvlJc w:val="left"/>
      <w:pPr>
        <w:ind w:left="2084" w:hanging="360"/>
      </w:pPr>
      <w:rPr>
        <w:rFonts w:ascii="Wingdings" w:hAnsi="Wingdings" w:hint="default"/>
      </w:rPr>
    </w:lvl>
    <w:lvl w:ilvl="3" w:tplc="1F6275D6" w:tentative="1">
      <w:start w:val="1"/>
      <w:numFmt w:val="bullet"/>
      <w:lvlText w:val=""/>
      <w:lvlJc w:val="left"/>
      <w:pPr>
        <w:ind w:left="2804" w:hanging="360"/>
      </w:pPr>
      <w:rPr>
        <w:rFonts w:ascii="Symbol" w:hAnsi="Symbol" w:hint="default"/>
      </w:rPr>
    </w:lvl>
    <w:lvl w:ilvl="4" w:tplc="EEAE4652" w:tentative="1">
      <w:start w:val="1"/>
      <w:numFmt w:val="bullet"/>
      <w:lvlText w:val="o"/>
      <w:lvlJc w:val="left"/>
      <w:pPr>
        <w:ind w:left="3524" w:hanging="360"/>
      </w:pPr>
      <w:rPr>
        <w:rFonts w:ascii="Courier New" w:hAnsi="Courier New" w:cs="Courier New" w:hint="default"/>
      </w:rPr>
    </w:lvl>
    <w:lvl w:ilvl="5" w:tplc="37308BE6" w:tentative="1">
      <w:start w:val="1"/>
      <w:numFmt w:val="bullet"/>
      <w:lvlText w:val=""/>
      <w:lvlJc w:val="left"/>
      <w:pPr>
        <w:ind w:left="4244" w:hanging="360"/>
      </w:pPr>
      <w:rPr>
        <w:rFonts w:ascii="Wingdings" w:hAnsi="Wingdings" w:hint="default"/>
      </w:rPr>
    </w:lvl>
    <w:lvl w:ilvl="6" w:tplc="979E2ADC" w:tentative="1">
      <w:start w:val="1"/>
      <w:numFmt w:val="bullet"/>
      <w:lvlText w:val=""/>
      <w:lvlJc w:val="left"/>
      <w:pPr>
        <w:ind w:left="4964" w:hanging="360"/>
      </w:pPr>
      <w:rPr>
        <w:rFonts w:ascii="Symbol" w:hAnsi="Symbol" w:hint="default"/>
      </w:rPr>
    </w:lvl>
    <w:lvl w:ilvl="7" w:tplc="88D4A638" w:tentative="1">
      <w:start w:val="1"/>
      <w:numFmt w:val="bullet"/>
      <w:lvlText w:val="o"/>
      <w:lvlJc w:val="left"/>
      <w:pPr>
        <w:ind w:left="5684" w:hanging="360"/>
      </w:pPr>
      <w:rPr>
        <w:rFonts w:ascii="Courier New" w:hAnsi="Courier New" w:cs="Courier New" w:hint="default"/>
      </w:rPr>
    </w:lvl>
    <w:lvl w:ilvl="8" w:tplc="60C0FEF6" w:tentative="1">
      <w:start w:val="1"/>
      <w:numFmt w:val="bullet"/>
      <w:lvlText w:val=""/>
      <w:lvlJc w:val="left"/>
      <w:pPr>
        <w:ind w:left="6404" w:hanging="360"/>
      </w:pPr>
      <w:rPr>
        <w:rFonts w:ascii="Wingdings" w:hAnsi="Wingdings" w:hint="default"/>
      </w:rPr>
    </w:lvl>
  </w:abstractNum>
  <w:abstractNum w:abstractNumId="7" w15:restartNumberingAfterBreak="0">
    <w:nsid w:val="3C8F6FFF"/>
    <w:multiLevelType w:val="hybridMultilevel"/>
    <w:tmpl w:val="AF165578"/>
    <w:lvl w:ilvl="0" w:tplc="60A889B8">
      <w:start w:val="1"/>
      <w:numFmt w:val="bullet"/>
      <w:lvlText w:val=""/>
      <w:lvlJc w:val="left"/>
      <w:pPr>
        <w:ind w:left="1440" w:hanging="360"/>
      </w:pPr>
      <w:rPr>
        <w:rFonts w:ascii="Symbol" w:hAnsi="Symbol" w:hint="default"/>
      </w:rPr>
    </w:lvl>
    <w:lvl w:ilvl="1" w:tplc="B858B450" w:tentative="1">
      <w:start w:val="1"/>
      <w:numFmt w:val="bullet"/>
      <w:lvlText w:val="o"/>
      <w:lvlJc w:val="left"/>
      <w:pPr>
        <w:ind w:left="2160" w:hanging="360"/>
      </w:pPr>
      <w:rPr>
        <w:rFonts w:ascii="Courier New" w:hAnsi="Courier New" w:cs="Courier New" w:hint="default"/>
      </w:rPr>
    </w:lvl>
    <w:lvl w:ilvl="2" w:tplc="D878061C" w:tentative="1">
      <w:start w:val="1"/>
      <w:numFmt w:val="bullet"/>
      <w:lvlText w:val=""/>
      <w:lvlJc w:val="left"/>
      <w:pPr>
        <w:ind w:left="2880" w:hanging="360"/>
      </w:pPr>
      <w:rPr>
        <w:rFonts w:ascii="Wingdings" w:hAnsi="Wingdings" w:hint="default"/>
      </w:rPr>
    </w:lvl>
    <w:lvl w:ilvl="3" w:tplc="C18A7B4E" w:tentative="1">
      <w:start w:val="1"/>
      <w:numFmt w:val="bullet"/>
      <w:lvlText w:val=""/>
      <w:lvlJc w:val="left"/>
      <w:pPr>
        <w:ind w:left="3600" w:hanging="360"/>
      </w:pPr>
      <w:rPr>
        <w:rFonts w:ascii="Symbol" w:hAnsi="Symbol" w:hint="default"/>
      </w:rPr>
    </w:lvl>
    <w:lvl w:ilvl="4" w:tplc="BFFEF1C2" w:tentative="1">
      <w:start w:val="1"/>
      <w:numFmt w:val="bullet"/>
      <w:lvlText w:val="o"/>
      <w:lvlJc w:val="left"/>
      <w:pPr>
        <w:ind w:left="4320" w:hanging="360"/>
      </w:pPr>
      <w:rPr>
        <w:rFonts w:ascii="Courier New" w:hAnsi="Courier New" w:cs="Courier New" w:hint="default"/>
      </w:rPr>
    </w:lvl>
    <w:lvl w:ilvl="5" w:tplc="2AF6A982" w:tentative="1">
      <w:start w:val="1"/>
      <w:numFmt w:val="bullet"/>
      <w:lvlText w:val=""/>
      <w:lvlJc w:val="left"/>
      <w:pPr>
        <w:ind w:left="5040" w:hanging="360"/>
      </w:pPr>
      <w:rPr>
        <w:rFonts w:ascii="Wingdings" w:hAnsi="Wingdings" w:hint="default"/>
      </w:rPr>
    </w:lvl>
    <w:lvl w:ilvl="6" w:tplc="4B9CF31E" w:tentative="1">
      <w:start w:val="1"/>
      <w:numFmt w:val="bullet"/>
      <w:lvlText w:val=""/>
      <w:lvlJc w:val="left"/>
      <w:pPr>
        <w:ind w:left="5760" w:hanging="360"/>
      </w:pPr>
      <w:rPr>
        <w:rFonts w:ascii="Symbol" w:hAnsi="Symbol" w:hint="default"/>
      </w:rPr>
    </w:lvl>
    <w:lvl w:ilvl="7" w:tplc="854AE5CA" w:tentative="1">
      <w:start w:val="1"/>
      <w:numFmt w:val="bullet"/>
      <w:lvlText w:val="o"/>
      <w:lvlJc w:val="left"/>
      <w:pPr>
        <w:ind w:left="6480" w:hanging="360"/>
      </w:pPr>
      <w:rPr>
        <w:rFonts w:ascii="Courier New" w:hAnsi="Courier New" w:cs="Courier New" w:hint="default"/>
      </w:rPr>
    </w:lvl>
    <w:lvl w:ilvl="8" w:tplc="F5E27BE6" w:tentative="1">
      <w:start w:val="1"/>
      <w:numFmt w:val="bullet"/>
      <w:lvlText w:val=""/>
      <w:lvlJc w:val="left"/>
      <w:pPr>
        <w:ind w:left="7200" w:hanging="360"/>
      </w:pPr>
      <w:rPr>
        <w:rFonts w:ascii="Wingdings" w:hAnsi="Wingdings" w:hint="default"/>
      </w:rPr>
    </w:lvl>
  </w:abstractNum>
  <w:abstractNum w:abstractNumId="8"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DBF65BF"/>
    <w:multiLevelType w:val="hybridMultilevel"/>
    <w:tmpl w:val="40542892"/>
    <w:lvl w:ilvl="0" w:tplc="A06E432E">
      <w:start w:val="1"/>
      <w:numFmt w:val="bullet"/>
      <w:lvlText w:val=""/>
      <w:lvlJc w:val="left"/>
      <w:pPr>
        <w:ind w:left="720" w:hanging="360"/>
      </w:pPr>
      <w:rPr>
        <w:rFonts w:ascii="Symbol" w:hAnsi="Symbol" w:hint="default"/>
      </w:rPr>
    </w:lvl>
    <w:lvl w:ilvl="1" w:tplc="87E28352" w:tentative="1">
      <w:start w:val="1"/>
      <w:numFmt w:val="bullet"/>
      <w:lvlText w:val="o"/>
      <w:lvlJc w:val="left"/>
      <w:pPr>
        <w:ind w:left="1440" w:hanging="360"/>
      </w:pPr>
      <w:rPr>
        <w:rFonts w:ascii="Courier New" w:hAnsi="Courier New" w:cs="Courier New" w:hint="default"/>
      </w:rPr>
    </w:lvl>
    <w:lvl w:ilvl="2" w:tplc="841E0148" w:tentative="1">
      <w:start w:val="1"/>
      <w:numFmt w:val="bullet"/>
      <w:lvlText w:val=""/>
      <w:lvlJc w:val="left"/>
      <w:pPr>
        <w:ind w:left="2160" w:hanging="360"/>
      </w:pPr>
      <w:rPr>
        <w:rFonts w:ascii="Wingdings" w:hAnsi="Wingdings" w:hint="default"/>
      </w:rPr>
    </w:lvl>
    <w:lvl w:ilvl="3" w:tplc="6F64C550" w:tentative="1">
      <w:start w:val="1"/>
      <w:numFmt w:val="bullet"/>
      <w:lvlText w:val=""/>
      <w:lvlJc w:val="left"/>
      <w:pPr>
        <w:ind w:left="2880" w:hanging="360"/>
      </w:pPr>
      <w:rPr>
        <w:rFonts w:ascii="Symbol" w:hAnsi="Symbol" w:hint="default"/>
      </w:rPr>
    </w:lvl>
    <w:lvl w:ilvl="4" w:tplc="42063BB0" w:tentative="1">
      <w:start w:val="1"/>
      <w:numFmt w:val="bullet"/>
      <w:lvlText w:val="o"/>
      <w:lvlJc w:val="left"/>
      <w:pPr>
        <w:ind w:left="3600" w:hanging="360"/>
      </w:pPr>
      <w:rPr>
        <w:rFonts w:ascii="Courier New" w:hAnsi="Courier New" w:cs="Courier New" w:hint="default"/>
      </w:rPr>
    </w:lvl>
    <w:lvl w:ilvl="5" w:tplc="5A54C204" w:tentative="1">
      <w:start w:val="1"/>
      <w:numFmt w:val="bullet"/>
      <w:lvlText w:val=""/>
      <w:lvlJc w:val="left"/>
      <w:pPr>
        <w:ind w:left="4320" w:hanging="360"/>
      </w:pPr>
      <w:rPr>
        <w:rFonts w:ascii="Wingdings" w:hAnsi="Wingdings" w:hint="default"/>
      </w:rPr>
    </w:lvl>
    <w:lvl w:ilvl="6" w:tplc="ABCE9324" w:tentative="1">
      <w:start w:val="1"/>
      <w:numFmt w:val="bullet"/>
      <w:lvlText w:val=""/>
      <w:lvlJc w:val="left"/>
      <w:pPr>
        <w:ind w:left="5040" w:hanging="360"/>
      </w:pPr>
      <w:rPr>
        <w:rFonts w:ascii="Symbol" w:hAnsi="Symbol" w:hint="default"/>
      </w:rPr>
    </w:lvl>
    <w:lvl w:ilvl="7" w:tplc="4D4A7B3E" w:tentative="1">
      <w:start w:val="1"/>
      <w:numFmt w:val="bullet"/>
      <w:lvlText w:val="o"/>
      <w:lvlJc w:val="left"/>
      <w:pPr>
        <w:ind w:left="5760" w:hanging="360"/>
      </w:pPr>
      <w:rPr>
        <w:rFonts w:ascii="Courier New" w:hAnsi="Courier New" w:cs="Courier New" w:hint="default"/>
      </w:rPr>
    </w:lvl>
    <w:lvl w:ilvl="8" w:tplc="81C4CAE6" w:tentative="1">
      <w:start w:val="1"/>
      <w:numFmt w:val="bullet"/>
      <w:lvlText w:val=""/>
      <w:lvlJc w:val="left"/>
      <w:pPr>
        <w:ind w:left="6480" w:hanging="360"/>
      </w:pPr>
      <w:rPr>
        <w:rFonts w:ascii="Wingdings" w:hAnsi="Wingdings" w:hint="default"/>
      </w:rPr>
    </w:lvl>
  </w:abstractNum>
  <w:abstractNum w:abstractNumId="14"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15" w15:restartNumberingAfterBreak="0">
    <w:nsid w:val="567872E2"/>
    <w:multiLevelType w:val="hybridMultilevel"/>
    <w:tmpl w:val="F1BEA3B0"/>
    <w:lvl w:ilvl="0" w:tplc="1A30FE66">
      <w:start w:val="4"/>
      <w:numFmt w:val="decimal"/>
      <w:lvlText w:val="%1."/>
      <w:lvlJc w:val="left"/>
      <w:pPr>
        <w:ind w:left="2844" w:hanging="360"/>
      </w:pPr>
      <w:rPr>
        <w:rFonts w:hint="default"/>
      </w:rPr>
    </w:lvl>
    <w:lvl w:ilvl="1" w:tplc="328693FA" w:tentative="1">
      <w:start w:val="1"/>
      <w:numFmt w:val="lowerLetter"/>
      <w:lvlText w:val="%2."/>
      <w:lvlJc w:val="left"/>
      <w:pPr>
        <w:ind w:left="3564" w:hanging="360"/>
      </w:pPr>
    </w:lvl>
    <w:lvl w:ilvl="2" w:tplc="537421C6" w:tentative="1">
      <w:start w:val="1"/>
      <w:numFmt w:val="lowerRoman"/>
      <w:lvlText w:val="%3."/>
      <w:lvlJc w:val="right"/>
      <w:pPr>
        <w:ind w:left="4284" w:hanging="180"/>
      </w:pPr>
    </w:lvl>
    <w:lvl w:ilvl="3" w:tplc="F078E574" w:tentative="1">
      <w:start w:val="1"/>
      <w:numFmt w:val="decimal"/>
      <w:lvlText w:val="%4."/>
      <w:lvlJc w:val="left"/>
      <w:pPr>
        <w:ind w:left="5004" w:hanging="360"/>
      </w:pPr>
    </w:lvl>
    <w:lvl w:ilvl="4" w:tplc="442A56E0" w:tentative="1">
      <w:start w:val="1"/>
      <w:numFmt w:val="lowerLetter"/>
      <w:lvlText w:val="%5."/>
      <w:lvlJc w:val="left"/>
      <w:pPr>
        <w:ind w:left="5724" w:hanging="360"/>
      </w:pPr>
    </w:lvl>
    <w:lvl w:ilvl="5" w:tplc="55F04A5A" w:tentative="1">
      <w:start w:val="1"/>
      <w:numFmt w:val="lowerRoman"/>
      <w:lvlText w:val="%6."/>
      <w:lvlJc w:val="right"/>
      <w:pPr>
        <w:ind w:left="6444" w:hanging="180"/>
      </w:pPr>
    </w:lvl>
    <w:lvl w:ilvl="6" w:tplc="B07CF798" w:tentative="1">
      <w:start w:val="1"/>
      <w:numFmt w:val="decimal"/>
      <w:lvlText w:val="%7."/>
      <w:lvlJc w:val="left"/>
      <w:pPr>
        <w:ind w:left="7164" w:hanging="360"/>
      </w:pPr>
    </w:lvl>
    <w:lvl w:ilvl="7" w:tplc="146E1D92" w:tentative="1">
      <w:start w:val="1"/>
      <w:numFmt w:val="lowerLetter"/>
      <w:lvlText w:val="%8."/>
      <w:lvlJc w:val="left"/>
      <w:pPr>
        <w:ind w:left="7884" w:hanging="360"/>
      </w:pPr>
    </w:lvl>
    <w:lvl w:ilvl="8" w:tplc="E27C45F8" w:tentative="1">
      <w:start w:val="1"/>
      <w:numFmt w:val="lowerRoman"/>
      <w:lvlText w:val="%9."/>
      <w:lvlJc w:val="right"/>
      <w:pPr>
        <w:ind w:left="8604" w:hanging="180"/>
      </w:pPr>
    </w:lvl>
  </w:abstractNum>
  <w:abstractNum w:abstractNumId="16"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19"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ED167B0"/>
    <w:multiLevelType w:val="hybridMultilevel"/>
    <w:tmpl w:val="F6584766"/>
    <w:lvl w:ilvl="0" w:tplc="8C60C950">
      <w:start w:val="1"/>
      <w:numFmt w:val="bullet"/>
      <w:lvlText w:val=""/>
      <w:lvlJc w:val="left"/>
      <w:pPr>
        <w:ind w:left="1440" w:hanging="360"/>
      </w:pPr>
      <w:rPr>
        <w:rFonts w:ascii="Symbol" w:hAnsi="Symbol" w:hint="default"/>
      </w:rPr>
    </w:lvl>
    <w:lvl w:ilvl="1" w:tplc="8D56883A">
      <w:start w:val="1"/>
      <w:numFmt w:val="bullet"/>
      <w:lvlText w:val="o"/>
      <w:lvlJc w:val="left"/>
      <w:pPr>
        <w:ind w:left="1440" w:hanging="360"/>
      </w:pPr>
      <w:rPr>
        <w:rFonts w:ascii="Courier New" w:hAnsi="Courier New" w:cs="Courier New" w:hint="default"/>
      </w:rPr>
    </w:lvl>
    <w:lvl w:ilvl="2" w:tplc="905C8F52" w:tentative="1">
      <w:start w:val="1"/>
      <w:numFmt w:val="bullet"/>
      <w:lvlText w:val=""/>
      <w:lvlJc w:val="left"/>
      <w:pPr>
        <w:ind w:left="2160" w:hanging="360"/>
      </w:pPr>
      <w:rPr>
        <w:rFonts w:ascii="Wingdings" w:hAnsi="Wingdings" w:hint="default"/>
      </w:rPr>
    </w:lvl>
    <w:lvl w:ilvl="3" w:tplc="E3DE4F3C" w:tentative="1">
      <w:start w:val="1"/>
      <w:numFmt w:val="bullet"/>
      <w:lvlText w:val=""/>
      <w:lvlJc w:val="left"/>
      <w:pPr>
        <w:ind w:left="2880" w:hanging="360"/>
      </w:pPr>
      <w:rPr>
        <w:rFonts w:ascii="Symbol" w:hAnsi="Symbol" w:hint="default"/>
      </w:rPr>
    </w:lvl>
    <w:lvl w:ilvl="4" w:tplc="181E9C9C" w:tentative="1">
      <w:start w:val="1"/>
      <w:numFmt w:val="bullet"/>
      <w:lvlText w:val="o"/>
      <w:lvlJc w:val="left"/>
      <w:pPr>
        <w:ind w:left="3600" w:hanging="360"/>
      </w:pPr>
      <w:rPr>
        <w:rFonts w:ascii="Courier New" w:hAnsi="Courier New" w:cs="Courier New" w:hint="default"/>
      </w:rPr>
    </w:lvl>
    <w:lvl w:ilvl="5" w:tplc="A44C93A0" w:tentative="1">
      <w:start w:val="1"/>
      <w:numFmt w:val="bullet"/>
      <w:lvlText w:val=""/>
      <w:lvlJc w:val="left"/>
      <w:pPr>
        <w:ind w:left="4320" w:hanging="360"/>
      </w:pPr>
      <w:rPr>
        <w:rFonts w:ascii="Wingdings" w:hAnsi="Wingdings" w:hint="default"/>
      </w:rPr>
    </w:lvl>
    <w:lvl w:ilvl="6" w:tplc="E1B0AF64" w:tentative="1">
      <w:start w:val="1"/>
      <w:numFmt w:val="bullet"/>
      <w:lvlText w:val=""/>
      <w:lvlJc w:val="left"/>
      <w:pPr>
        <w:ind w:left="5040" w:hanging="360"/>
      </w:pPr>
      <w:rPr>
        <w:rFonts w:ascii="Symbol" w:hAnsi="Symbol" w:hint="default"/>
      </w:rPr>
    </w:lvl>
    <w:lvl w:ilvl="7" w:tplc="17D227A4" w:tentative="1">
      <w:start w:val="1"/>
      <w:numFmt w:val="bullet"/>
      <w:lvlText w:val="o"/>
      <w:lvlJc w:val="left"/>
      <w:pPr>
        <w:ind w:left="5760" w:hanging="360"/>
      </w:pPr>
      <w:rPr>
        <w:rFonts w:ascii="Courier New" w:hAnsi="Courier New" w:cs="Courier New" w:hint="default"/>
      </w:rPr>
    </w:lvl>
    <w:lvl w:ilvl="8" w:tplc="47F8695C"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5"/>
  </w:num>
  <w:num w:numId="4">
    <w:abstractNumId w:val="0"/>
  </w:num>
  <w:num w:numId="5">
    <w:abstractNumId w:val="16"/>
  </w:num>
  <w:num w:numId="6">
    <w:abstractNumId w:val="10"/>
  </w:num>
  <w:num w:numId="7">
    <w:abstractNumId w:val="9"/>
  </w:num>
  <w:num w:numId="8">
    <w:abstractNumId w:val="12"/>
  </w:num>
  <w:num w:numId="9">
    <w:abstractNumId w:val="18"/>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3"/>
  </w:num>
  <w:num w:numId="11">
    <w:abstractNumId w:val="4"/>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1"/>
  </w:num>
  <w:num w:numId="15">
    <w:abstractNumId w:val="5"/>
  </w:num>
  <w:num w:numId="16">
    <w:abstractNumId w:val="8"/>
  </w:num>
  <w:num w:numId="17">
    <w:abstractNumId w:val="7"/>
  </w:num>
  <w:num w:numId="18">
    <w:abstractNumId w:val="19"/>
  </w:num>
  <w:num w:numId="19">
    <w:abstractNumId w:val="20"/>
  </w:num>
  <w:num w:numId="20">
    <w:abstractNumId w:val="2"/>
  </w:num>
  <w:num w:numId="21">
    <w:abstractNumId w:val="6"/>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2D"/>
    <w:rsid w:val="0010553A"/>
    <w:rsid w:val="0014622D"/>
    <w:rsid w:val="00186647"/>
    <w:rsid w:val="001F225D"/>
    <w:rsid w:val="0038143C"/>
    <w:rsid w:val="00452A9C"/>
    <w:rsid w:val="0051532D"/>
    <w:rsid w:val="005B706D"/>
    <w:rsid w:val="00621182"/>
    <w:rsid w:val="006E2984"/>
    <w:rsid w:val="008621DA"/>
    <w:rsid w:val="008E5D39"/>
    <w:rsid w:val="009C14CC"/>
    <w:rsid w:val="00CE2C8F"/>
    <w:rsid w:val="00EB7D75"/>
    <w:rsid w:val="00F0371E"/>
    <w:rsid w:val="00F420A6"/>
    <w:rsid w:val="00FE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6B1F"/>
  <w15:docId w15:val="{E8EAFCC1-FEF0-4D37-8F24-FE871A36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A01D8"/>
    <w:pPr>
      <w:tabs>
        <w:tab w:val="left" w:pos="1843"/>
      </w:tabs>
      <w:spacing w:before="240" w:after="0" w:line="240" w:lineRule="auto"/>
      <w:ind w:left="0" w:right="85" w:firstLine="567"/>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4A12D9"/>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D4357A"/>
    <w:pPr>
      <w:numPr>
        <w:numId w:val="0"/>
      </w:numPr>
      <w:tabs>
        <w:tab w:val="left" w:pos="709"/>
        <w:tab w:val="left" w:pos="993"/>
      </w:tabs>
      <w:spacing w:before="60" w:after="60" w:line="240" w:lineRule="auto"/>
      <w:contextualSpacing w:val="0"/>
      <w:jc w:val="both"/>
      <w:outlineLvl w:val="2"/>
    </w:pPr>
    <w:rPr>
      <w:rFonts w:ascii="Times New Roman" w:eastAsia="Times New Roman" w:hAnsi="Times New Roman" w:cs="Times New Roman"/>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table" w:styleId="afb">
    <w:name w:val="Table Grid"/>
    <w:basedOn w:val="a1"/>
    <w:uiPriority w:val="39"/>
    <w:rsid w:val="0014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VVDU5HPDTQC2-32-22032</_dlc_DocId>
    <_dlc_DocIdUrl xmlns="a5444ea2-90b0-4ece-a612-f39e0dd9a22f">
      <Url>https://docs.efbank.ru/dms/ERequests/_layouts/15/DocIdRedir.aspx?ID=VVDU5HPDTQC2-32-22032</Url>
      <Description>VVDU5HPDTQC2-32-22032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AB8E-DDCB-48D9-BD55-04099F6E0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C055D-D5E2-4BA9-B039-D1C5640A02AB}">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FE3CC2EE-7554-420F-A1CE-F4A83CA5A284}">
  <ds:schemaRefs>
    <ds:schemaRef ds:uri="http://schemas.microsoft.com/sharepoint/v3/contenttype/forms"/>
  </ds:schemaRefs>
</ds:datastoreItem>
</file>

<file path=customXml/itemProps4.xml><?xml version="1.0" encoding="utf-8"?>
<ds:datastoreItem xmlns:ds="http://schemas.openxmlformats.org/officeDocument/2006/customXml" ds:itemID="{157A2712-9F84-41A7-9C18-43F44649F3B3}">
  <ds:schemaRefs>
    <ds:schemaRef ds:uri="http://schemas.microsoft.com/sharepoint/events"/>
  </ds:schemaRefs>
</ds:datastoreItem>
</file>

<file path=customXml/itemProps5.xml><?xml version="1.0" encoding="utf-8"?>
<ds:datastoreItem xmlns:ds="http://schemas.openxmlformats.org/officeDocument/2006/customXml" ds:itemID="{7F71AF5E-3A63-4A68-B1F8-CA031A62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17173</Words>
  <Characters>97888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114832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 V.V.</dc:creator>
  <cp:lastModifiedBy>Morozova E.A.</cp:lastModifiedBy>
  <cp:revision>3</cp:revision>
  <cp:lastPrinted>2020-06-22T12:25:00Z</cp:lastPrinted>
  <dcterms:created xsi:type="dcterms:W3CDTF">2020-07-29T13:48:00Z</dcterms:created>
  <dcterms:modified xsi:type="dcterms:W3CDTF">2020-10-08T12:32:00Z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e232b667-868a-4207-98a6-1a224840a0d0</vt:lpwstr>
  </property>
</Properties>
</file>